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E7" w:rsidRDefault="00DB2B9C" w:rsidP="00F30782">
      <w:pPr>
        <w:pStyle w:val="Heading1"/>
        <w:spacing w:before="0" w:after="240"/>
      </w:pPr>
      <w:r>
        <w:t>Assuring CoP 1, 2 and 3 Metering Systems</w:t>
      </w:r>
    </w:p>
    <w:p w:rsidR="004C6E06" w:rsidRDefault="004C6E06" w:rsidP="004C6E06">
      <w:pPr>
        <w:pStyle w:val="HeadingLevel1"/>
      </w:pPr>
      <w:r>
        <w:t>Introduction</w:t>
      </w:r>
    </w:p>
    <w:p w:rsidR="00343B02" w:rsidRDefault="00343B02" w:rsidP="00186B6D">
      <w:pPr>
        <w:pStyle w:val="ParagraphLevel2"/>
        <w:ind w:left="567"/>
      </w:pPr>
      <w:r>
        <w:t xml:space="preserve">At its December 2012 meeting, the </w:t>
      </w:r>
      <w:hyperlink r:id="rId9" w:history="1">
        <w:r w:rsidRPr="009C630C">
          <w:rPr>
            <w:rStyle w:val="Hyperlink"/>
          </w:rPr>
          <w:t>P</w:t>
        </w:r>
        <w:r w:rsidR="009C630C" w:rsidRPr="009C630C">
          <w:rPr>
            <w:rStyle w:val="Hyperlink"/>
          </w:rPr>
          <w:t xml:space="preserve">erformance </w:t>
        </w:r>
        <w:r w:rsidRPr="009C630C">
          <w:rPr>
            <w:rStyle w:val="Hyperlink"/>
          </w:rPr>
          <w:t>A</w:t>
        </w:r>
        <w:r w:rsidR="009C630C" w:rsidRPr="009C630C">
          <w:rPr>
            <w:rStyle w:val="Hyperlink"/>
          </w:rPr>
          <w:t xml:space="preserve">ssurance </w:t>
        </w:r>
        <w:r w:rsidRPr="009C630C">
          <w:rPr>
            <w:rStyle w:val="Hyperlink"/>
          </w:rPr>
          <w:t>B</w:t>
        </w:r>
        <w:r w:rsidR="009C630C" w:rsidRPr="009C630C">
          <w:rPr>
            <w:rStyle w:val="Hyperlink"/>
          </w:rPr>
          <w:t>oard (PAB)</w:t>
        </w:r>
      </w:hyperlink>
      <w:r>
        <w:t xml:space="preserve"> expressed concern that there may be some MSIDs </w:t>
      </w:r>
      <w:r w:rsidR="005E4D06">
        <w:t xml:space="preserve">with calculated </w:t>
      </w:r>
      <w:r>
        <w:t>energy volume that may not be compliant with the BSC, Code Subsidiary Documents (CSDs) and Metering CoP</w:t>
      </w:r>
      <w:r w:rsidR="009A0252">
        <w:t>s</w:t>
      </w:r>
      <w:r>
        <w:t>.  Primarily, its concern is around Metering Codes of Practice 1, 2 and 3.</w:t>
      </w:r>
    </w:p>
    <w:p w:rsidR="00343B02" w:rsidRDefault="00343B02">
      <w:pPr>
        <w:pStyle w:val="ParagraphLevel2"/>
        <w:tabs>
          <w:tab w:val="clear" w:pos="851"/>
          <w:tab w:val="left" w:pos="567"/>
        </w:tabs>
        <w:ind w:left="567"/>
      </w:pPr>
      <w:r>
        <w:t xml:space="preserve">The PAB asked ELEXON to </w:t>
      </w:r>
      <w:r w:rsidR="00C60BE0">
        <w:t>identify</w:t>
      </w:r>
      <w:r>
        <w:t xml:space="preserve"> how many Metering Systems fell into this category and to report back in January </w:t>
      </w:r>
      <w:r w:rsidR="00C60BE0">
        <w:t xml:space="preserve">2013 </w:t>
      </w:r>
      <w:r>
        <w:t>as PAB action 143/03.</w:t>
      </w:r>
      <w:r w:rsidR="003F26D1">
        <w:t xml:space="preserve">  </w:t>
      </w:r>
      <w:r w:rsidR="008F5E7D">
        <w:t>T</w:t>
      </w:r>
      <w:r w:rsidR="003F26D1">
        <w:t>he PAB then asked ELEXON to investigate potential assurance options.</w:t>
      </w:r>
    </w:p>
    <w:p w:rsidR="002A057C" w:rsidRDefault="00FC04BE" w:rsidP="00186B6D">
      <w:pPr>
        <w:pStyle w:val="ParagraphLevel2"/>
        <w:tabs>
          <w:tab w:val="clear" w:pos="851"/>
          <w:tab w:val="left" w:pos="567"/>
        </w:tabs>
        <w:ind w:left="567"/>
      </w:pPr>
      <w:r>
        <w:t xml:space="preserve">We first analysed CVA MSIDs and associated volumes for available options for assurance.  </w:t>
      </w:r>
      <w:r w:rsidR="002A057C" w:rsidRPr="004F7B1E">
        <w:t xml:space="preserve">We will progress obtaining volumes for the SVA MSIDs and aim to have a full set of </w:t>
      </w:r>
      <w:r w:rsidR="004F7B1E" w:rsidRPr="004F7B1E">
        <w:t xml:space="preserve">validated </w:t>
      </w:r>
      <w:r w:rsidR="002A057C" w:rsidRPr="004F7B1E">
        <w:t xml:space="preserve">data by the end of </w:t>
      </w:r>
      <w:r w:rsidR="008F5E7D">
        <w:t xml:space="preserve">quarter one </w:t>
      </w:r>
      <w:r w:rsidR="002A057C" w:rsidRPr="004F7B1E">
        <w:t>201</w:t>
      </w:r>
      <w:r w:rsidR="008F5E7D">
        <w:t>4</w:t>
      </w:r>
      <w:r w:rsidR="004F7B1E" w:rsidRPr="004F7B1E">
        <w:t xml:space="preserve"> (given</w:t>
      </w:r>
      <w:r w:rsidR="004F7B1E">
        <w:t xml:space="preserve"> available resources)</w:t>
      </w:r>
      <w:r w:rsidR="002A057C">
        <w:t xml:space="preserve">.  </w:t>
      </w:r>
    </w:p>
    <w:p w:rsidR="00AE3544" w:rsidRDefault="00926DF8" w:rsidP="00CE796C">
      <w:pPr>
        <w:pStyle w:val="HeadingLevel1"/>
      </w:pPr>
      <w:r>
        <w:t xml:space="preserve">Data </w:t>
      </w:r>
      <w:r w:rsidR="00AE3544">
        <w:t xml:space="preserve">Analysis </w:t>
      </w:r>
    </w:p>
    <w:p w:rsidR="007C4139" w:rsidRDefault="00926DF8" w:rsidP="007C6C04">
      <w:pPr>
        <w:pStyle w:val="ParagraphLevel2"/>
        <w:spacing w:after="0" w:line="240" w:lineRule="auto"/>
        <w:ind w:left="567"/>
        <w:rPr>
          <w:b/>
        </w:rPr>
      </w:pPr>
      <w:r>
        <w:t>We perform</w:t>
      </w:r>
      <w:r w:rsidR="00F0177C">
        <w:t>ed</w:t>
      </w:r>
      <w:r>
        <w:t xml:space="preserve"> analysis of the TAA data from CVA MSID inspection visits since 2007, the main sample of </w:t>
      </w:r>
      <w:r w:rsidR="008F5E7D">
        <w:t xml:space="preserve">all </w:t>
      </w:r>
      <w:r>
        <w:t>inspection visits from 2012/2013 audit year</w:t>
      </w:r>
      <w:r w:rsidR="003B2139">
        <w:t xml:space="preserve"> and</w:t>
      </w:r>
      <w:r>
        <w:t xml:space="preserve"> energy volumes received from the CDCA</w:t>
      </w:r>
      <w:r w:rsidR="00BA2DB6">
        <w:rPr>
          <w:rStyle w:val="FootnoteReference"/>
        </w:rPr>
        <w:footnoteReference w:id="1"/>
      </w:r>
      <w:r>
        <w:t>.</w:t>
      </w:r>
    </w:p>
    <w:p w:rsidR="00F0177C" w:rsidRPr="00F0177C" w:rsidRDefault="00F0177C" w:rsidP="007C6C04">
      <w:pPr>
        <w:pStyle w:val="ParagraphLevel2"/>
        <w:numPr>
          <w:ilvl w:val="0"/>
          <w:numId w:val="0"/>
        </w:numPr>
        <w:spacing w:after="0" w:line="240" w:lineRule="auto"/>
        <w:ind w:left="567"/>
        <w:rPr>
          <w:b/>
        </w:rPr>
      </w:pPr>
    </w:p>
    <w:p w:rsidR="0077544C" w:rsidRDefault="0077544C" w:rsidP="00AE3544">
      <w:pPr>
        <w:pStyle w:val="ParagraphLevel2"/>
        <w:numPr>
          <w:ilvl w:val="0"/>
          <w:numId w:val="0"/>
        </w:numPr>
        <w:ind w:left="1134" w:hanging="567"/>
      </w:pPr>
      <w:proofErr w:type="gramStart"/>
      <w:r w:rsidRPr="004F7B1E">
        <w:rPr>
          <w:b/>
        </w:rPr>
        <w:t>Table one</w:t>
      </w:r>
      <w:r>
        <w:t>: Analysis of energy volumes recorded by CVA MSIDs</w:t>
      </w:r>
      <w:r w:rsidR="009A0252">
        <w:t>,</w:t>
      </w:r>
      <w:r>
        <w:t xml:space="preserve"> as provided by the CDCA</w:t>
      </w:r>
      <w:r w:rsidR="00A721A7">
        <w:t>.</w:t>
      </w:r>
      <w:proofErr w:type="gramEnd"/>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BD2A79" w:rsidRPr="002728E6" w:rsidTr="00BD2A79">
        <w:trPr>
          <w:trHeight w:val="288"/>
        </w:trPr>
        <w:tc>
          <w:tcPr>
            <w:tcW w:w="9781" w:type="dxa"/>
            <w:gridSpan w:val="2"/>
            <w:shd w:val="clear" w:color="auto" w:fill="72B7C7" w:themeFill="accent6" w:themeFillShade="BF"/>
            <w:noWrap/>
            <w:vAlign w:val="center"/>
          </w:tcPr>
          <w:p w:rsidR="00BD2A79" w:rsidRPr="0018700B" w:rsidRDefault="00BD2A79" w:rsidP="007245A6">
            <w:pPr>
              <w:spacing w:after="0" w:line="240" w:lineRule="auto"/>
              <w:rPr>
                <w:rFonts w:asciiTheme="majorHAnsi" w:hAnsiTheme="majorHAnsi" w:cstheme="majorHAnsi"/>
                <w:b/>
                <w:color w:val="000000"/>
                <w:lang w:eastAsia="en-GB"/>
              </w:rPr>
            </w:pPr>
            <w:r w:rsidRPr="0018700B">
              <w:rPr>
                <w:rFonts w:asciiTheme="majorHAnsi" w:hAnsiTheme="majorHAnsi" w:cstheme="majorHAnsi"/>
                <w:b/>
                <w:color w:val="000000"/>
                <w:lang w:eastAsia="en-GB"/>
              </w:rPr>
              <w:t>Energy Volume Analysis (MWh)</w:t>
            </w:r>
          </w:p>
        </w:tc>
      </w:tr>
      <w:tr w:rsidR="00F9667B" w:rsidRPr="002728E6" w:rsidTr="00BD2A79">
        <w:trPr>
          <w:trHeight w:val="85"/>
        </w:trPr>
        <w:tc>
          <w:tcPr>
            <w:tcW w:w="9781" w:type="dxa"/>
            <w:gridSpan w:val="2"/>
            <w:shd w:val="clear" w:color="auto" w:fill="BEDEE5" w:themeFill="accent6"/>
            <w:noWrap/>
            <w:vAlign w:val="center"/>
          </w:tcPr>
          <w:p w:rsidR="00F9667B" w:rsidRPr="0018700B" w:rsidRDefault="006A0CE9" w:rsidP="00BD2A79">
            <w:pPr>
              <w:spacing w:after="0" w:line="240" w:lineRule="auto"/>
              <w:rPr>
                <w:rFonts w:asciiTheme="majorHAnsi" w:hAnsiTheme="majorHAnsi" w:cstheme="majorHAnsi"/>
                <w:color w:val="000000"/>
                <w:lang w:eastAsia="en-GB"/>
              </w:rPr>
            </w:pPr>
            <w:r w:rsidRPr="0018700B">
              <w:rPr>
                <w:rFonts w:asciiTheme="majorHAnsi" w:hAnsiTheme="majorHAnsi" w:cstheme="majorHAnsi"/>
                <w:color w:val="000000"/>
                <w:lang w:eastAsia="en-GB"/>
              </w:rPr>
              <w:t>Average</w:t>
            </w:r>
            <w:r w:rsidR="00F9667B" w:rsidRPr="0018700B">
              <w:rPr>
                <w:rFonts w:asciiTheme="majorHAnsi" w:hAnsiTheme="majorHAnsi" w:cstheme="majorHAnsi"/>
                <w:color w:val="000000"/>
                <w:lang w:eastAsia="en-GB"/>
              </w:rPr>
              <w:t xml:space="preserve"> values based on CDCA volumes </w:t>
            </w:r>
            <w:r w:rsidRPr="0018700B">
              <w:rPr>
                <w:rFonts w:asciiTheme="majorHAnsi" w:hAnsiTheme="majorHAnsi" w:cstheme="majorHAnsi"/>
                <w:color w:val="000000"/>
                <w:lang w:eastAsia="en-GB"/>
              </w:rPr>
              <w:t>measured between</w:t>
            </w:r>
            <w:r w:rsidR="00BD2A79" w:rsidRPr="0018700B">
              <w:rPr>
                <w:rFonts w:asciiTheme="majorHAnsi" w:hAnsiTheme="majorHAnsi" w:cstheme="majorHAnsi"/>
                <w:color w:val="000000"/>
                <w:lang w:eastAsia="en-GB"/>
              </w:rPr>
              <w:t xml:space="preserve"> January to </w:t>
            </w:r>
            <w:r w:rsidR="00F9667B" w:rsidRPr="0018700B">
              <w:rPr>
                <w:rFonts w:asciiTheme="majorHAnsi" w:hAnsiTheme="majorHAnsi" w:cstheme="majorHAnsi"/>
                <w:color w:val="000000"/>
                <w:lang w:eastAsia="en-GB"/>
              </w:rPr>
              <w:t>March 2013</w:t>
            </w:r>
            <w:r w:rsidR="00BD2A79" w:rsidRPr="0018700B">
              <w:rPr>
                <w:rFonts w:asciiTheme="majorHAnsi" w:hAnsiTheme="majorHAnsi" w:cstheme="majorHAnsi"/>
                <w:color w:val="000000"/>
                <w:lang w:eastAsia="en-GB"/>
              </w:rPr>
              <w:t>,</w:t>
            </w:r>
          </w:p>
        </w:tc>
      </w:tr>
      <w:tr w:rsidR="00BD2A79" w:rsidRPr="00F9667B" w:rsidTr="00BD2A79">
        <w:trPr>
          <w:trHeight w:val="288"/>
        </w:trPr>
        <w:tc>
          <w:tcPr>
            <w:tcW w:w="2977" w:type="dxa"/>
            <w:shd w:val="clear" w:color="auto" w:fill="auto"/>
            <w:noWrap/>
            <w:vAlign w:val="center"/>
            <w:hideMark/>
          </w:tcPr>
          <w:p w:rsidR="00BD2A79" w:rsidRPr="0018700B" w:rsidRDefault="00BD2A79">
            <w:pPr>
              <w:spacing w:after="0" w:line="240" w:lineRule="auto"/>
              <w:rPr>
                <w:rFonts w:asciiTheme="majorHAnsi" w:hAnsiTheme="majorHAnsi" w:cstheme="majorHAnsi"/>
                <w:b/>
                <w:color w:val="000000"/>
                <w:lang w:eastAsia="en-GB"/>
              </w:rPr>
            </w:pPr>
            <w:r w:rsidRPr="0018700B">
              <w:rPr>
                <w:rFonts w:asciiTheme="majorHAnsi" w:hAnsiTheme="majorHAnsi" w:cstheme="majorHAnsi"/>
                <w:b/>
                <w:color w:val="000000"/>
                <w:lang w:eastAsia="en-GB"/>
              </w:rPr>
              <w:t>Mean (per month)</w:t>
            </w:r>
            <w:r w:rsidR="00BA2DB6">
              <w:rPr>
                <w:rStyle w:val="FootnoteReference"/>
              </w:rPr>
              <w:footnoteReference w:id="2"/>
            </w:r>
          </w:p>
        </w:tc>
        <w:tc>
          <w:tcPr>
            <w:tcW w:w="6804" w:type="dxa"/>
            <w:shd w:val="clear" w:color="auto" w:fill="auto"/>
            <w:noWrap/>
            <w:vAlign w:val="center"/>
          </w:tcPr>
          <w:p w:rsidR="00BD2A79" w:rsidRPr="0018700B" w:rsidRDefault="00BD2A79" w:rsidP="00ED1C0D">
            <w:pPr>
              <w:spacing w:after="0" w:line="240" w:lineRule="auto"/>
              <w:outlineLvl w:val="0"/>
              <w:rPr>
                <w:rFonts w:asciiTheme="majorHAnsi" w:hAnsiTheme="majorHAnsi" w:cstheme="majorHAnsi"/>
                <w:color w:val="000000"/>
                <w:lang w:eastAsia="en-GB"/>
              </w:rPr>
            </w:pPr>
            <w:r w:rsidRPr="0018700B">
              <w:rPr>
                <w:rFonts w:asciiTheme="majorHAnsi" w:hAnsiTheme="majorHAnsi" w:cstheme="majorHAnsi"/>
                <w:color w:val="000000"/>
                <w:lang w:eastAsia="en-GB"/>
              </w:rPr>
              <w:t>195,933.90</w:t>
            </w:r>
          </w:p>
        </w:tc>
      </w:tr>
      <w:tr w:rsidR="00BD2A79" w:rsidRPr="002728E6" w:rsidTr="00BD2A79">
        <w:trPr>
          <w:trHeight w:val="288"/>
        </w:trPr>
        <w:tc>
          <w:tcPr>
            <w:tcW w:w="2977" w:type="dxa"/>
            <w:shd w:val="clear" w:color="auto" w:fill="auto"/>
            <w:noWrap/>
            <w:vAlign w:val="center"/>
          </w:tcPr>
          <w:p w:rsidR="00BD2A79" w:rsidRPr="0018700B" w:rsidRDefault="00BD2A79" w:rsidP="00BD2A79">
            <w:pPr>
              <w:spacing w:after="0" w:line="240" w:lineRule="auto"/>
              <w:rPr>
                <w:rFonts w:asciiTheme="majorHAnsi" w:hAnsiTheme="majorHAnsi" w:cstheme="majorHAnsi"/>
                <w:b/>
                <w:color w:val="000000"/>
                <w:lang w:eastAsia="en-GB"/>
              </w:rPr>
            </w:pPr>
            <w:r w:rsidRPr="0018700B">
              <w:rPr>
                <w:rFonts w:asciiTheme="majorHAnsi" w:hAnsiTheme="majorHAnsi" w:cstheme="majorHAnsi"/>
                <w:b/>
                <w:color w:val="000000"/>
                <w:lang w:eastAsia="en-GB"/>
              </w:rPr>
              <w:t>Minimum (per month)</w:t>
            </w:r>
          </w:p>
        </w:tc>
        <w:tc>
          <w:tcPr>
            <w:tcW w:w="6804" w:type="dxa"/>
            <w:shd w:val="clear" w:color="auto" w:fill="auto"/>
            <w:noWrap/>
            <w:vAlign w:val="center"/>
          </w:tcPr>
          <w:p w:rsidR="00BD2A79" w:rsidRPr="0018700B" w:rsidRDefault="00BD2A79" w:rsidP="00531541">
            <w:pPr>
              <w:spacing w:after="0" w:line="240" w:lineRule="auto"/>
              <w:outlineLvl w:val="0"/>
              <w:rPr>
                <w:rFonts w:asciiTheme="majorHAnsi" w:hAnsiTheme="majorHAnsi" w:cstheme="majorHAnsi"/>
                <w:color w:val="000000"/>
                <w:lang w:eastAsia="en-GB"/>
              </w:rPr>
            </w:pPr>
            <w:r w:rsidRPr="0018700B">
              <w:rPr>
                <w:rFonts w:asciiTheme="majorHAnsi" w:hAnsiTheme="majorHAnsi" w:cstheme="majorHAnsi"/>
                <w:color w:val="000000"/>
                <w:lang w:eastAsia="en-GB"/>
              </w:rPr>
              <w:t>0</w:t>
            </w:r>
          </w:p>
        </w:tc>
      </w:tr>
      <w:tr w:rsidR="00BD2A79" w:rsidRPr="002728E6" w:rsidTr="00BD2A79">
        <w:trPr>
          <w:trHeight w:val="288"/>
        </w:trPr>
        <w:tc>
          <w:tcPr>
            <w:tcW w:w="2977" w:type="dxa"/>
            <w:shd w:val="clear" w:color="auto" w:fill="auto"/>
            <w:noWrap/>
            <w:vAlign w:val="center"/>
          </w:tcPr>
          <w:p w:rsidR="00BD2A79" w:rsidRPr="0018700B" w:rsidRDefault="00BD2A79" w:rsidP="00BD2A79">
            <w:pPr>
              <w:spacing w:after="0" w:line="240" w:lineRule="auto"/>
              <w:rPr>
                <w:rFonts w:asciiTheme="majorHAnsi" w:hAnsiTheme="majorHAnsi" w:cstheme="majorHAnsi"/>
                <w:b/>
                <w:color w:val="000000"/>
                <w:lang w:eastAsia="en-GB"/>
              </w:rPr>
            </w:pPr>
            <w:r w:rsidRPr="0018700B">
              <w:rPr>
                <w:rFonts w:asciiTheme="majorHAnsi" w:hAnsiTheme="majorHAnsi" w:cstheme="majorHAnsi"/>
                <w:b/>
                <w:color w:val="000000"/>
                <w:lang w:eastAsia="en-GB"/>
              </w:rPr>
              <w:t>Maximum (per month)</w:t>
            </w:r>
          </w:p>
        </w:tc>
        <w:tc>
          <w:tcPr>
            <w:tcW w:w="6804" w:type="dxa"/>
            <w:shd w:val="clear" w:color="auto" w:fill="auto"/>
            <w:noWrap/>
            <w:vAlign w:val="center"/>
          </w:tcPr>
          <w:p w:rsidR="00BD2A79" w:rsidRPr="0018700B" w:rsidRDefault="00BD2A79" w:rsidP="00ED1C0D">
            <w:pPr>
              <w:spacing w:after="0" w:line="240" w:lineRule="auto"/>
              <w:outlineLvl w:val="0"/>
              <w:rPr>
                <w:rFonts w:asciiTheme="majorHAnsi" w:hAnsiTheme="majorHAnsi" w:cstheme="majorHAnsi"/>
                <w:color w:val="000000"/>
                <w:lang w:eastAsia="en-GB"/>
              </w:rPr>
            </w:pPr>
            <w:r w:rsidRPr="0018700B">
              <w:rPr>
                <w:rFonts w:asciiTheme="majorHAnsi" w:hAnsiTheme="majorHAnsi" w:cstheme="majorHAnsi"/>
                <w:color w:val="000000"/>
                <w:lang w:eastAsia="en-GB"/>
              </w:rPr>
              <w:t>1,371,694.30</w:t>
            </w:r>
          </w:p>
        </w:tc>
      </w:tr>
      <w:tr w:rsidR="00BD2A79" w:rsidRPr="002728E6" w:rsidTr="00BD2A79">
        <w:trPr>
          <w:trHeight w:val="58"/>
        </w:trPr>
        <w:tc>
          <w:tcPr>
            <w:tcW w:w="2977" w:type="dxa"/>
            <w:shd w:val="clear" w:color="auto" w:fill="auto"/>
            <w:noWrap/>
            <w:vAlign w:val="center"/>
          </w:tcPr>
          <w:p w:rsidR="00BD2A79" w:rsidRPr="0018700B" w:rsidRDefault="00BD2A79" w:rsidP="00BD2A79">
            <w:pPr>
              <w:spacing w:after="0" w:line="240" w:lineRule="auto"/>
              <w:outlineLvl w:val="0"/>
              <w:rPr>
                <w:rFonts w:asciiTheme="majorHAnsi" w:hAnsiTheme="majorHAnsi" w:cstheme="majorHAnsi"/>
                <w:b/>
                <w:color w:val="000000"/>
                <w:lang w:eastAsia="en-GB"/>
              </w:rPr>
            </w:pPr>
            <w:r w:rsidRPr="0018700B">
              <w:rPr>
                <w:rFonts w:asciiTheme="majorHAnsi" w:hAnsiTheme="majorHAnsi" w:cstheme="majorHAnsi"/>
                <w:b/>
                <w:color w:val="000000"/>
                <w:lang w:eastAsia="en-GB"/>
              </w:rPr>
              <w:t>Total (per month)</w:t>
            </w:r>
          </w:p>
        </w:tc>
        <w:tc>
          <w:tcPr>
            <w:tcW w:w="6804" w:type="dxa"/>
            <w:shd w:val="clear" w:color="auto" w:fill="auto"/>
            <w:noWrap/>
            <w:vAlign w:val="center"/>
          </w:tcPr>
          <w:p w:rsidR="00BD2A79" w:rsidRPr="0018700B" w:rsidRDefault="00BD2A79" w:rsidP="00531541">
            <w:pPr>
              <w:spacing w:after="0" w:line="240" w:lineRule="auto"/>
              <w:rPr>
                <w:rFonts w:asciiTheme="majorHAnsi" w:hAnsiTheme="majorHAnsi" w:cstheme="majorHAnsi"/>
                <w:color w:val="000000"/>
                <w:lang w:eastAsia="en-GB"/>
              </w:rPr>
            </w:pPr>
            <w:r w:rsidRPr="0018700B">
              <w:rPr>
                <w:rFonts w:asciiTheme="majorHAnsi" w:hAnsiTheme="majorHAnsi" w:cstheme="majorHAnsi"/>
                <w:color w:val="000000"/>
                <w:lang w:eastAsia="en-GB"/>
              </w:rPr>
              <w:t>48,700,058.67</w:t>
            </w:r>
          </w:p>
        </w:tc>
      </w:tr>
      <w:tr w:rsidR="00BD2A79" w:rsidRPr="002728E6" w:rsidTr="00BD2A79">
        <w:trPr>
          <w:trHeight w:val="151"/>
        </w:trPr>
        <w:tc>
          <w:tcPr>
            <w:tcW w:w="2977" w:type="dxa"/>
            <w:shd w:val="clear" w:color="auto" w:fill="auto"/>
            <w:noWrap/>
            <w:vAlign w:val="center"/>
          </w:tcPr>
          <w:p w:rsidR="00BD2A79" w:rsidRPr="0018700B" w:rsidRDefault="00BD2A79" w:rsidP="007245A6">
            <w:pPr>
              <w:spacing w:after="0" w:line="240" w:lineRule="auto"/>
              <w:outlineLvl w:val="0"/>
              <w:rPr>
                <w:rFonts w:asciiTheme="majorHAnsi" w:hAnsiTheme="majorHAnsi" w:cstheme="majorHAnsi"/>
                <w:b/>
                <w:color w:val="000000"/>
                <w:lang w:eastAsia="en-GB"/>
              </w:rPr>
            </w:pPr>
            <w:r w:rsidRPr="0018700B">
              <w:rPr>
                <w:rFonts w:asciiTheme="majorHAnsi" w:hAnsiTheme="majorHAnsi" w:cstheme="majorHAnsi"/>
                <w:b/>
                <w:color w:val="000000"/>
                <w:lang w:eastAsia="en-GB"/>
              </w:rPr>
              <w:t>Netted MWh (per month)</w:t>
            </w:r>
            <w:r w:rsidR="008F5E7D" w:rsidRPr="007C6C04">
              <w:rPr>
                <w:rStyle w:val="FootnoteReference"/>
              </w:rPr>
              <w:t xml:space="preserve"> </w:t>
            </w:r>
            <w:r w:rsidR="008F5E7D" w:rsidRPr="007C6C04">
              <w:rPr>
                <w:rStyle w:val="FootnoteReference"/>
              </w:rPr>
              <w:footnoteReference w:id="3"/>
            </w:r>
          </w:p>
        </w:tc>
        <w:tc>
          <w:tcPr>
            <w:tcW w:w="6804" w:type="dxa"/>
            <w:shd w:val="clear" w:color="auto" w:fill="auto"/>
            <w:noWrap/>
            <w:vAlign w:val="center"/>
          </w:tcPr>
          <w:p w:rsidR="00BD2A79" w:rsidRPr="0018700B" w:rsidRDefault="00BD2A79" w:rsidP="00E52786">
            <w:pPr>
              <w:spacing w:after="0" w:line="240" w:lineRule="auto"/>
              <w:rPr>
                <w:rFonts w:asciiTheme="majorHAnsi" w:hAnsiTheme="majorHAnsi" w:cstheme="majorHAnsi"/>
                <w:color w:val="000000"/>
                <w:lang w:eastAsia="en-GB"/>
              </w:rPr>
            </w:pPr>
            <w:r w:rsidRPr="0018700B">
              <w:rPr>
                <w:rFonts w:asciiTheme="majorHAnsi" w:hAnsiTheme="majorHAnsi" w:cstheme="majorHAnsi"/>
                <w:color w:val="000000"/>
                <w:lang w:eastAsia="en-GB"/>
              </w:rPr>
              <w:t>-10,103,889.87</w:t>
            </w:r>
          </w:p>
        </w:tc>
      </w:tr>
    </w:tbl>
    <w:p w:rsidR="00414E0C" w:rsidRDefault="00414E0C" w:rsidP="00A74A2E">
      <w:pPr>
        <w:pStyle w:val="ParagraphLevel2"/>
        <w:numPr>
          <w:ilvl w:val="0"/>
          <w:numId w:val="0"/>
        </w:numPr>
        <w:ind w:left="567"/>
      </w:pPr>
    </w:p>
    <w:p w:rsidR="00BA2DB6" w:rsidRDefault="00BA2DB6">
      <w:pPr>
        <w:spacing w:after="0" w:line="240" w:lineRule="auto"/>
        <w:rPr>
          <w:b/>
          <w:color w:val="414042" w:themeColor="text1"/>
        </w:rPr>
      </w:pPr>
      <w:r>
        <w:rPr>
          <w:b/>
        </w:rPr>
        <w:br w:type="page"/>
      </w:r>
    </w:p>
    <w:p w:rsidR="0077544C" w:rsidRDefault="0077544C" w:rsidP="00A74A2E">
      <w:pPr>
        <w:pStyle w:val="ParagraphLevel2"/>
        <w:numPr>
          <w:ilvl w:val="0"/>
          <w:numId w:val="0"/>
        </w:numPr>
        <w:ind w:left="567"/>
      </w:pPr>
      <w:r w:rsidRPr="004F7B1E">
        <w:rPr>
          <w:b/>
        </w:rPr>
        <w:t>Table two</w:t>
      </w:r>
      <w:r>
        <w:t xml:space="preserve">: Analysis of the outcome of TAA Inspection visits to CVA MSIDs since 2007 shown against the outcome of the main inspection sample </w:t>
      </w:r>
      <w:r w:rsidR="00B56965">
        <w:t>from the audit year 2012/13</w:t>
      </w:r>
      <w:r w:rsidR="00A721A7">
        <w:t>.</w:t>
      </w:r>
    </w:p>
    <w:tbl>
      <w:tblPr>
        <w:tblW w:w="9781" w:type="dxa"/>
        <w:tblInd w:w="675" w:type="dxa"/>
        <w:tblLayout w:type="fixed"/>
        <w:tblLook w:val="04A0" w:firstRow="1" w:lastRow="0" w:firstColumn="1" w:lastColumn="0" w:noHBand="0" w:noVBand="1"/>
      </w:tblPr>
      <w:tblGrid>
        <w:gridCol w:w="2977"/>
        <w:gridCol w:w="992"/>
        <w:gridCol w:w="1418"/>
        <w:gridCol w:w="992"/>
        <w:gridCol w:w="1418"/>
        <w:gridCol w:w="1984"/>
      </w:tblGrid>
      <w:tr w:rsidR="008B228C" w:rsidRPr="00414E0C" w:rsidTr="005F266B">
        <w:trPr>
          <w:trHeight w:val="624"/>
        </w:trPr>
        <w:tc>
          <w:tcPr>
            <w:tcW w:w="2977" w:type="dxa"/>
            <w:tcBorders>
              <w:top w:val="single" w:sz="4" w:space="0" w:color="auto"/>
              <w:left w:val="single" w:sz="4" w:space="0" w:color="auto"/>
              <w:bottom w:val="single" w:sz="4" w:space="0" w:color="auto"/>
              <w:right w:val="single" w:sz="4" w:space="0" w:color="auto"/>
            </w:tcBorders>
            <w:shd w:val="clear" w:color="auto" w:fill="72B7C7" w:themeFill="accent6" w:themeFillShade="BF"/>
            <w:vAlign w:val="center"/>
          </w:tcPr>
          <w:p w:rsidR="008B228C" w:rsidRPr="0018700B" w:rsidRDefault="007E5EA8" w:rsidP="00531541">
            <w:pPr>
              <w:spacing w:after="0" w:line="240" w:lineRule="auto"/>
              <w:rPr>
                <w:bCs/>
                <w:color w:val="000000"/>
                <w:lang w:eastAsia="en-GB"/>
              </w:rPr>
            </w:pPr>
            <w:r w:rsidRPr="0018700B">
              <w:rPr>
                <w:bCs/>
                <w:color w:val="000000"/>
                <w:lang w:eastAsia="en-GB"/>
              </w:rPr>
              <w:t>CVA MSIDs total = 791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72B7C7" w:themeFill="accent6" w:themeFillShade="BF"/>
            <w:vAlign w:val="center"/>
          </w:tcPr>
          <w:p w:rsidR="008B228C" w:rsidRPr="0018700B" w:rsidRDefault="008B228C" w:rsidP="00531541">
            <w:pPr>
              <w:spacing w:after="0" w:line="240" w:lineRule="auto"/>
              <w:rPr>
                <w:b/>
                <w:bCs/>
                <w:color w:val="000000"/>
                <w:lang w:eastAsia="en-GB"/>
              </w:rPr>
            </w:pPr>
            <w:r w:rsidRPr="0018700B">
              <w:rPr>
                <w:b/>
                <w:bCs/>
                <w:color w:val="000000"/>
                <w:lang w:eastAsia="en-GB"/>
              </w:rPr>
              <w:t>CVA</w:t>
            </w:r>
            <w:r w:rsidR="007E5EA8" w:rsidRPr="0018700B">
              <w:rPr>
                <w:b/>
                <w:bCs/>
                <w:color w:val="000000"/>
                <w:lang w:eastAsia="en-GB"/>
              </w:rPr>
              <w:t xml:space="preserve"> Inspected </w:t>
            </w:r>
            <w:r w:rsidR="0077544C" w:rsidRPr="0018700B">
              <w:rPr>
                <w:b/>
                <w:bCs/>
                <w:color w:val="000000"/>
                <w:lang w:eastAsia="en-GB"/>
              </w:rPr>
              <w:t>MSID</w:t>
            </w:r>
            <w:r w:rsidR="007E5EA8" w:rsidRPr="0018700B">
              <w:rPr>
                <w:b/>
                <w:bCs/>
                <w:color w:val="000000"/>
                <w:lang w:eastAsia="en-GB"/>
              </w:rPr>
              <w:t xml:space="preserve"> outcomes</w:t>
            </w:r>
            <w:r w:rsidRPr="0018700B">
              <w:rPr>
                <w:b/>
                <w:bCs/>
                <w:color w:val="000000"/>
                <w:lang w:eastAsia="en-GB"/>
              </w:rPr>
              <w:t xml:space="preserve">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72B7C7" w:themeFill="accent6" w:themeFillShade="BF"/>
            <w:vAlign w:val="center"/>
            <w:hideMark/>
          </w:tcPr>
          <w:p w:rsidR="008B228C" w:rsidRPr="0018700B" w:rsidRDefault="008B228C" w:rsidP="00B56965">
            <w:pPr>
              <w:spacing w:after="0" w:line="240" w:lineRule="auto"/>
              <w:rPr>
                <w:b/>
                <w:bCs/>
                <w:color w:val="000000"/>
                <w:lang w:eastAsia="en-GB"/>
              </w:rPr>
            </w:pPr>
            <w:r w:rsidRPr="0018700B">
              <w:rPr>
                <w:b/>
                <w:bCs/>
                <w:color w:val="000000"/>
                <w:lang w:eastAsia="en-GB"/>
              </w:rPr>
              <w:t>TAA Main Sample Visit outcomes</w:t>
            </w:r>
          </w:p>
        </w:tc>
      </w:tr>
      <w:tr w:rsidR="008B228C" w:rsidRPr="00414E0C" w:rsidTr="005F266B">
        <w:trPr>
          <w:trHeight w:val="288"/>
        </w:trPr>
        <w:tc>
          <w:tcPr>
            <w:tcW w:w="2977" w:type="dxa"/>
            <w:tcBorders>
              <w:top w:val="nil"/>
              <w:left w:val="single" w:sz="4" w:space="0" w:color="auto"/>
              <w:bottom w:val="single" w:sz="4" w:space="0" w:color="auto"/>
              <w:right w:val="single" w:sz="4" w:space="0" w:color="auto"/>
            </w:tcBorders>
            <w:shd w:val="clear" w:color="auto" w:fill="BEDEE5" w:themeFill="accent6"/>
            <w:vAlign w:val="center"/>
          </w:tcPr>
          <w:p w:rsidR="008B228C" w:rsidRPr="0018700B" w:rsidRDefault="008B228C" w:rsidP="00531541">
            <w:pPr>
              <w:spacing w:after="0" w:line="240" w:lineRule="auto"/>
              <w:rPr>
                <w:b/>
                <w:bCs/>
                <w:color w:val="000000"/>
              </w:rPr>
            </w:pPr>
            <w:r w:rsidRPr="0018700B">
              <w:rPr>
                <w:b/>
                <w:bCs/>
                <w:color w:val="000000"/>
              </w:rPr>
              <w:t>Type of NCs</w:t>
            </w:r>
          </w:p>
        </w:tc>
        <w:tc>
          <w:tcPr>
            <w:tcW w:w="992" w:type="dxa"/>
            <w:tcBorders>
              <w:top w:val="nil"/>
              <w:left w:val="single" w:sz="4" w:space="0" w:color="auto"/>
              <w:bottom w:val="single" w:sz="4" w:space="0" w:color="auto"/>
              <w:right w:val="single" w:sz="4" w:space="0" w:color="auto"/>
            </w:tcBorders>
            <w:shd w:val="clear" w:color="auto" w:fill="BEDEE5" w:themeFill="accent6"/>
            <w:vAlign w:val="center"/>
          </w:tcPr>
          <w:p w:rsidR="008B228C" w:rsidRPr="0018700B" w:rsidRDefault="008B228C" w:rsidP="00531541">
            <w:pPr>
              <w:spacing w:after="0" w:line="240" w:lineRule="auto"/>
              <w:rPr>
                <w:b/>
                <w:bCs/>
                <w:color w:val="000000"/>
                <w:lang w:eastAsia="en-GB"/>
              </w:rPr>
            </w:pPr>
            <w:r w:rsidRPr="0018700B">
              <w:rPr>
                <w:b/>
                <w:bCs/>
                <w:color w:val="000000"/>
                <w:lang w:eastAsia="en-GB"/>
              </w:rPr>
              <w:t>Volume</w:t>
            </w:r>
          </w:p>
        </w:tc>
        <w:tc>
          <w:tcPr>
            <w:tcW w:w="1418" w:type="dxa"/>
            <w:tcBorders>
              <w:top w:val="nil"/>
              <w:left w:val="single" w:sz="4" w:space="0" w:color="auto"/>
              <w:bottom w:val="single" w:sz="4" w:space="0" w:color="auto"/>
              <w:right w:val="single" w:sz="4" w:space="0" w:color="auto"/>
            </w:tcBorders>
            <w:shd w:val="clear" w:color="auto" w:fill="BEDEE5" w:themeFill="accent6"/>
            <w:vAlign w:val="center"/>
          </w:tcPr>
          <w:p w:rsidR="008B228C" w:rsidRPr="0018700B" w:rsidRDefault="008B228C" w:rsidP="00531541">
            <w:pPr>
              <w:spacing w:after="0" w:line="240" w:lineRule="auto"/>
              <w:rPr>
                <w:b/>
                <w:bCs/>
                <w:color w:val="000000"/>
                <w:lang w:eastAsia="en-GB"/>
              </w:rPr>
            </w:pPr>
            <w:r w:rsidRPr="0018700B">
              <w:rPr>
                <w:b/>
                <w:bCs/>
                <w:color w:val="000000"/>
                <w:lang w:eastAsia="en-GB"/>
              </w:rPr>
              <w:t>Proportion</w:t>
            </w:r>
          </w:p>
        </w:tc>
        <w:tc>
          <w:tcPr>
            <w:tcW w:w="992" w:type="dxa"/>
            <w:tcBorders>
              <w:top w:val="nil"/>
              <w:left w:val="single" w:sz="4" w:space="0" w:color="auto"/>
              <w:bottom w:val="single" w:sz="4" w:space="0" w:color="auto"/>
              <w:right w:val="single" w:sz="4" w:space="0" w:color="auto"/>
            </w:tcBorders>
            <w:shd w:val="clear" w:color="auto" w:fill="BEDEE5" w:themeFill="accent6"/>
            <w:noWrap/>
            <w:vAlign w:val="center"/>
            <w:hideMark/>
          </w:tcPr>
          <w:p w:rsidR="008B228C" w:rsidRPr="0018700B" w:rsidRDefault="008B228C" w:rsidP="00531541">
            <w:pPr>
              <w:spacing w:after="0" w:line="240" w:lineRule="auto"/>
              <w:rPr>
                <w:b/>
                <w:bCs/>
                <w:color w:val="000000"/>
                <w:lang w:eastAsia="en-GB"/>
              </w:rPr>
            </w:pPr>
            <w:r w:rsidRPr="0018700B">
              <w:rPr>
                <w:b/>
                <w:bCs/>
                <w:color w:val="000000"/>
                <w:lang w:eastAsia="en-GB"/>
              </w:rPr>
              <w:t>Volume</w:t>
            </w:r>
          </w:p>
        </w:tc>
        <w:tc>
          <w:tcPr>
            <w:tcW w:w="1418" w:type="dxa"/>
            <w:tcBorders>
              <w:top w:val="nil"/>
              <w:left w:val="nil"/>
              <w:bottom w:val="single" w:sz="4" w:space="0" w:color="auto"/>
              <w:right w:val="single" w:sz="4" w:space="0" w:color="auto"/>
            </w:tcBorders>
            <w:shd w:val="clear" w:color="auto" w:fill="BEDEE5" w:themeFill="accent6"/>
            <w:noWrap/>
            <w:vAlign w:val="center"/>
            <w:hideMark/>
          </w:tcPr>
          <w:p w:rsidR="008B228C" w:rsidRPr="0018700B" w:rsidRDefault="008B228C" w:rsidP="00531541">
            <w:pPr>
              <w:spacing w:after="0" w:line="240" w:lineRule="auto"/>
              <w:rPr>
                <w:b/>
                <w:bCs/>
                <w:color w:val="000000"/>
                <w:lang w:eastAsia="en-GB"/>
              </w:rPr>
            </w:pPr>
            <w:r w:rsidRPr="0018700B">
              <w:rPr>
                <w:b/>
                <w:bCs/>
                <w:color w:val="000000"/>
                <w:lang w:eastAsia="en-GB"/>
              </w:rPr>
              <w:t>Proportion</w:t>
            </w:r>
          </w:p>
        </w:tc>
        <w:tc>
          <w:tcPr>
            <w:tcW w:w="1984" w:type="dxa"/>
            <w:tcBorders>
              <w:top w:val="nil"/>
              <w:left w:val="nil"/>
              <w:bottom w:val="single" w:sz="4" w:space="0" w:color="auto"/>
              <w:right w:val="single" w:sz="4" w:space="0" w:color="auto"/>
            </w:tcBorders>
            <w:shd w:val="clear" w:color="auto" w:fill="BEDEE5" w:themeFill="accent6"/>
            <w:noWrap/>
            <w:vAlign w:val="center"/>
            <w:hideMark/>
          </w:tcPr>
          <w:p w:rsidR="008B228C" w:rsidRPr="0018700B" w:rsidRDefault="008B228C" w:rsidP="00531541">
            <w:pPr>
              <w:spacing w:after="0" w:line="240" w:lineRule="auto"/>
              <w:rPr>
                <w:b/>
                <w:bCs/>
                <w:color w:val="000000"/>
                <w:lang w:eastAsia="en-GB"/>
              </w:rPr>
            </w:pPr>
            <w:r w:rsidRPr="0018700B">
              <w:rPr>
                <w:b/>
                <w:bCs/>
                <w:color w:val="000000"/>
                <w:lang w:eastAsia="en-GB"/>
              </w:rPr>
              <w:t>Proportion type</w:t>
            </w:r>
          </w:p>
        </w:tc>
      </w:tr>
      <w:tr w:rsidR="00905D1C" w:rsidRPr="00414E0C" w:rsidTr="005F266B">
        <w:trPr>
          <w:trHeight w:val="288"/>
        </w:trPr>
        <w:tc>
          <w:tcPr>
            <w:tcW w:w="2977" w:type="dxa"/>
            <w:tcBorders>
              <w:top w:val="nil"/>
              <w:left w:val="single" w:sz="4" w:space="0" w:color="auto"/>
              <w:bottom w:val="single" w:sz="4" w:space="0" w:color="auto"/>
              <w:right w:val="single" w:sz="4" w:space="0" w:color="auto"/>
            </w:tcBorders>
            <w:vAlign w:val="bottom"/>
          </w:tcPr>
          <w:p w:rsidR="00905D1C" w:rsidRPr="0018700B" w:rsidRDefault="00814A45" w:rsidP="00814A45">
            <w:pPr>
              <w:spacing w:after="0" w:line="240" w:lineRule="auto"/>
              <w:rPr>
                <w:color w:val="000000"/>
              </w:rPr>
            </w:pPr>
            <w:r w:rsidRPr="0018700B">
              <w:rPr>
                <w:color w:val="000000"/>
              </w:rPr>
              <w:t>Inspected</w:t>
            </w:r>
            <w:r w:rsidR="00905D1C" w:rsidRPr="0018700B">
              <w:rPr>
                <w:color w:val="000000"/>
              </w:rPr>
              <w:t xml:space="preserve"> by TAA</w:t>
            </w:r>
          </w:p>
        </w:tc>
        <w:tc>
          <w:tcPr>
            <w:tcW w:w="992" w:type="dxa"/>
            <w:tcBorders>
              <w:top w:val="nil"/>
              <w:left w:val="single" w:sz="4" w:space="0" w:color="auto"/>
              <w:bottom w:val="single" w:sz="4" w:space="0" w:color="auto"/>
              <w:right w:val="single" w:sz="4" w:space="0" w:color="auto"/>
            </w:tcBorders>
            <w:vAlign w:val="bottom"/>
          </w:tcPr>
          <w:p w:rsidR="00905D1C" w:rsidRPr="0018700B" w:rsidRDefault="00905D1C" w:rsidP="00DF2CB2">
            <w:pPr>
              <w:spacing w:after="0" w:line="240" w:lineRule="auto"/>
              <w:jc w:val="right"/>
              <w:rPr>
                <w:color w:val="auto"/>
                <w:lang w:eastAsia="en-GB"/>
              </w:rPr>
            </w:pPr>
            <w:r w:rsidRPr="0018700B">
              <w:rPr>
                <w:color w:val="auto"/>
                <w:lang w:eastAsia="en-GB"/>
              </w:rPr>
              <w:t>329</w:t>
            </w:r>
          </w:p>
        </w:tc>
        <w:tc>
          <w:tcPr>
            <w:tcW w:w="1418" w:type="dxa"/>
            <w:tcBorders>
              <w:top w:val="nil"/>
              <w:left w:val="single" w:sz="4" w:space="0" w:color="auto"/>
              <w:bottom w:val="single" w:sz="4" w:space="0" w:color="auto"/>
              <w:right w:val="single" w:sz="4" w:space="0" w:color="auto"/>
            </w:tcBorders>
            <w:vAlign w:val="bottom"/>
          </w:tcPr>
          <w:p w:rsidR="00905D1C" w:rsidRPr="0018700B" w:rsidRDefault="00905D1C" w:rsidP="00905D1C">
            <w:pPr>
              <w:spacing w:after="0" w:line="240" w:lineRule="auto"/>
              <w:jc w:val="right"/>
              <w:rPr>
                <w:color w:val="auto"/>
                <w:lang w:eastAsia="en-GB"/>
              </w:rPr>
            </w:pPr>
            <w:r w:rsidRPr="0018700B">
              <w:rPr>
                <w:color w:val="auto"/>
                <w:lang w:eastAsia="en-GB"/>
              </w:rPr>
              <w:t>41.59%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1116</w:t>
            </w:r>
          </w:p>
        </w:tc>
        <w:tc>
          <w:tcPr>
            <w:tcW w:w="1418"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rPr>
                <w:color w:val="auto"/>
                <w:lang w:eastAsia="en-GB"/>
              </w:rPr>
            </w:pPr>
            <w:r w:rsidRPr="0018700B">
              <w:rPr>
                <w:color w:val="auto"/>
                <w:lang w:eastAsia="en-GB"/>
              </w:rPr>
              <w:t> </w:t>
            </w:r>
          </w:p>
        </w:tc>
        <w:tc>
          <w:tcPr>
            <w:tcW w:w="1984"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rPr>
                <w:color w:val="auto"/>
                <w:lang w:eastAsia="en-GB"/>
              </w:rPr>
            </w:pPr>
            <w:r w:rsidRPr="0018700B">
              <w:rPr>
                <w:color w:val="auto"/>
                <w:lang w:eastAsia="en-GB"/>
              </w:rPr>
              <w:t> </w:t>
            </w:r>
          </w:p>
        </w:tc>
      </w:tr>
      <w:tr w:rsidR="00905D1C" w:rsidRPr="00414E0C" w:rsidTr="005F266B">
        <w:trPr>
          <w:trHeight w:val="288"/>
        </w:trPr>
        <w:tc>
          <w:tcPr>
            <w:tcW w:w="2977" w:type="dxa"/>
            <w:tcBorders>
              <w:top w:val="nil"/>
              <w:left w:val="single" w:sz="4" w:space="0" w:color="auto"/>
              <w:bottom w:val="single" w:sz="4" w:space="0" w:color="auto"/>
              <w:right w:val="single" w:sz="4" w:space="0" w:color="auto"/>
            </w:tcBorders>
            <w:vAlign w:val="bottom"/>
          </w:tcPr>
          <w:p w:rsidR="00905D1C" w:rsidRPr="0018700B" w:rsidRDefault="00905D1C" w:rsidP="00531541">
            <w:pPr>
              <w:spacing w:after="0" w:line="240" w:lineRule="auto"/>
              <w:rPr>
                <w:color w:val="000000"/>
              </w:rPr>
            </w:pPr>
            <w:r w:rsidRPr="0018700B">
              <w:rPr>
                <w:color w:val="000000"/>
              </w:rPr>
              <w:t>Compliant Visits</w:t>
            </w:r>
          </w:p>
        </w:tc>
        <w:tc>
          <w:tcPr>
            <w:tcW w:w="992" w:type="dxa"/>
            <w:tcBorders>
              <w:top w:val="nil"/>
              <w:left w:val="single" w:sz="4" w:space="0" w:color="auto"/>
              <w:bottom w:val="single" w:sz="4" w:space="0" w:color="auto"/>
              <w:right w:val="single" w:sz="4" w:space="0" w:color="auto"/>
            </w:tcBorders>
            <w:vAlign w:val="bottom"/>
          </w:tcPr>
          <w:p w:rsidR="00905D1C" w:rsidRPr="0018700B" w:rsidRDefault="00905D1C" w:rsidP="00DF2CB2">
            <w:pPr>
              <w:spacing w:after="0" w:line="240" w:lineRule="auto"/>
              <w:jc w:val="right"/>
              <w:rPr>
                <w:color w:val="auto"/>
                <w:lang w:eastAsia="en-GB"/>
              </w:rPr>
            </w:pPr>
            <w:r w:rsidRPr="0018700B">
              <w:rPr>
                <w:color w:val="auto"/>
                <w:lang w:eastAsia="en-GB"/>
              </w:rPr>
              <w:t>77</w:t>
            </w:r>
          </w:p>
        </w:tc>
        <w:tc>
          <w:tcPr>
            <w:tcW w:w="1418" w:type="dxa"/>
            <w:tcBorders>
              <w:top w:val="nil"/>
              <w:left w:val="single" w:sz="4" w:space="0" w:color="auto"/>
              <w:bottom w:val="single" w:sz="4" w:space="0" w:color="auto"/>
              <w:right w:val="single" w:sz="4" w:space="0" w:color="auto"/>
            </w:tcBorders>
            <w:vAlign w:val="bottom"/>
          </w:tcPr>
          <w:p w:rsidR="00905D1C" w:rsidRPr="0018700B" w:rsidRDefault="00905D1C" w:rsidP="00905D1C">
            <w:pPr>
              <w:spacing w:after="0" w:line="240" w:lineRule="auto"/>
              <w:jc w:val="right"/>
              <w:rPr>
                <w:color w:val="auto"/>
                <w:lang w:eastAsia="en-GB"/>
              </w:rPr>
            </w:pPr>
            <w:r w:rsidRPr="0018700B">
              <w:rPr>
                <w:color w:val="auto"/>
                <w:lang w:eastAsia="en-GB"/>
              </w:rPr>
              <w:t>23.40%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244</w:t>
            </w:r>
          </w:p>
        </w:tc>
        <w:tc>
          <w:tcPr>
            <w:tcW w:w="1418"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21.86%</w:t>
            </w:r>
          </w:p>
        </w:tc>
        <w:tc>
          <w:tcPr>
            <w:tcW w:w="1984"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rPr>
                <w:color w:val="auto"/>
                <w:lang w:eastAsia="en-GB"/>
              </w:rPr>
            </w:pPr>
            <w:r w:rsidRPr="0018700B">
              <w:rPr>
                <w:color w:val="auto"/>
                <w:lang w:eastAsia="en-GB"/>
              </w:rPr>
              <w:t>Of inspected MSIDs</w:t>
            </w:r>
          </w:p>
        </w:tc>
      </w:tr>
      <w:tr w:rsidR="00905D1C" w:rsidRPr="00414E0C" w:rsidTr="005F266B">
        <w:trPr>
          <w:trHeight w:val="288"/>
        </w:trPr>
        <w:tc>
          <w:tcPr>
            <w:tcW w:w="2977" w:type="dxa"/>
            <w:tcBorders>
              <w:top w:val="nil"/>
              <w:left w:val="single" w:sz="4" w:space="0" w:color="auto"/>
              <w:bottom w:val="single" w:sz="4" w:space="0" w:color="auto"/>
              <w:right w:val="single" w:sz="4" w:space="0" w:color="auto"/>
            </w:tcBorders>
            <w:vAlign w:val="bottom"/>
          </w:tcPr>
          <w:p w:rsidR="00905D1C" w:rsidRPr="0018700B" w:rsidRDefault="00905D1C" w:rsidP="00531541">
            <w:pPr>
              <w:spacing w:after="0" w:line="240" w:lineRule="auto"/>
              <w:rPr>
                <w:color w:val="000000"/>
              </w:rPr>
            </w:pPr>
            <w:r w:rsidRPr="0018700B">
              <w:rPr>
                <w:color w:val="000000"/>
              </w:rPr>
              <w:t>NC Visits</w:t>
            </w:r>
          </w:p>
        </w:tc>
        <w:tc>
          <w:tcPr>
            <w:tcW w:w="992" w:type="dxa"/>
            <w:tcBorders>
              <w:top w:val="nil"/>
              <w:left w:val="single" w:sz="4" w:space="0" w:color="auto"/>
              <w:bottom w:val="single" w:sz="4" w:space="0" w:color="auto"/>
              <w:right w:val="single" w:sz="4" w:space="0" w:color="auto"/>
            </w:tcBorders>
            <w:vAlign w:val="bottom"/>
          </w:tcPr>
          <w:p w:rsidR="00905D1C" w:rsidRPr="0018700B" w:rsidRDefault="00905D1C" w:rsidP="00DF2CB2">
            <w:pPr>
              <w:spacing w:after="0" w:line="240" w:lineRule="auto"/>
              <w:jc w:val="right"/>
              <w:rPr>
                <w:color w:val="auto"/>
                <w:lang w:eastAsia="en-GB"/>
              </w:rPr>
            </w:pPr>
            <w:r w:rsidRPr="0018700B">
              <w:rPr>
                <w:color w:val="auto"/>
                <w:lang w:eastAsia="en-GB"/>
              </w:rPr>
              <w:t>250</w:t>
            </w:r>
          </w:p>
        </w:tc>
        <w:tc>
          <w:tcPr>
            <w:tcW w:w="1418" w:type="dxa"/>
            <w:tcBorders>
              <w:top w:val="nil"/>
              <w:left w:val="single" w:sz="4" w:space="0" w:color="auto"/>
              <w:bottom w:val="single" w:sz="4" w:space="0" w:color="auto"/>
              <w:right w:val="single" w:sz="4" w:space="0" w:color="auto"/>
            </w:tcBorders>
            <w:vAlign w:val="bottom"/>
          </w:tcPr>
          <w:p w:rsidR="00905D1C" w:rsidRPr="0018700B" w:rsidRDefault="00905D1C" w:rsidP="00905D1C">
            <w:pPr>
              <w:spacing w:after="0" w:line="240" w:lineRule="auto"/>
              <w:jc w:val="right"/>
              <w:rPr>
                <w:color w:val="auto"/>
                <w:lang w:eastAsia="en-GB"/>
              </w:rPr>
            </w:pPr>
            <w:r w:rsidRPr="0018700B">
              <w:rPr>
                <w:color w:val="auto"/>
                <w:lang w:eastAsia="en-GB"/>
              </w:rPr>
              <w:t>75.99%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953</w:t>
            </w:r>
          </w:p>
        </w:tc>
        <w:tc>
          <w:tcPr>
            <w:tcW w:w="1418"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DF085A">
            <w:pPr>
              <w:spacing w:after="0" w:line="240" w:lineRule="auto"/>
              <w:jc w:val="right"/>
              <w:rPr>
                <w:color w:val="auto"/>
                <w:lang w:eastAsia="en-GB"/>
              </w:rPr>
            </w:pPr>
            <w:r w:rsidRPr="0018700B">
              <w:rPr>
                <w:color w:val="auto"/>
                <w:lang w:eastAsia="en-GB"/>
              </w:rPr>
              <w:t> </w:t>
            </w:r>
            <w:r w:rsidR="00DF085A" w:rsidRPr="0018700B">
              <w:rPr>
                <w:color w:val="auto"/>
                <w:lang w:eastAsia="en-GB"/>
              </w:rPr>
              <w:t>85.39%</w:t>
            </w:r>
          </w:p>
        </w:tc>
        <w:tc>
          <w:tcPr>
            <w:tcW w:w="1984"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rPr>
                <w:color w:val="auto"/>
                <w:lang w:eastAsia="en-GB"/>
              </w:rPr>
            </w:pPr>
            <w:r w:rsidRPr="0018700B">
              <w:rPr>
                <w:color w:val="auto"/>
                <w:lang w:eastAsia="en-GB"/>
              </w:rPr>
              <w:t> </w:t>
            </w:r>
          </w:p>
        </w:tc>
      </w:tr>
      <w:tr w:rsidR="00905D1C" w:rsidRPr="00414E0C" w:rsidTr="005F266B">
        <w:trPr>
          <w:trHeight w:val="288"/>
        </w:trPr>
        <w:tc>
          <w:tcPr>
            <w:tcW w:w="2977" w:type="dxa"/>
            <w:tcBorders>
              <w:top w:val="nil"/>
              <w:left w:val="single" w:sz="4" w:space="0" w:color="auto"/>
              <w:bottom w:val="single" w:sz="4" w:space="0" w:color="auto"/>
              <w:right w:val="single" w:sz="4" w:space="0" w:color="auto"/>
            </w:tcBorders>
            <w:vAlign w:val="bottom"/>
          </w:tcPr>
          <w:p w:rsidR="00905D1C" w:rsidRPr="0018700B" w:rsidRDefault="00905D1C" w:rsidP="00531541">
            <w:pPr>
              <w:spacing w:after="0" w:line="240" w:lineRule="auto"/>
              <w:rPr>
                <w:color w:val="000000"/>
              </w:rPr>
            </w:pPr>
            <w:r w:rsidRPr="0018700B">
              <w:rPr>
                <w:color w:val="000000"/>
              </w:rPr>
              <w:t>NCs identified</w:t>
            </w:r>
          </w:p>
        </w:tc>
        <w:tc>
          <w:tcPr>
            <w:tcW w:w="992" w:type="dxa"/>
            <w:tcBorders>
              <w:top w:val="nil"/>
              <w:left w:val="single" w:sz="4" w:space="0" w:color="auto"/>
              <w:bottom w:val="single" w:sz="4" w:space="0" w:color="auto"/>
              <w:right w:val="single" w:sz="4" w:space="0" w:color="auto"/>
            </w:tcBorders>
            <w:vAlign w:val="bottom"/>
          </w:tcPr>
          <w:p w:rsidR="00905D1C" w:rsidRPr="0018700B" w:rsidRDefault="00905D1C" w:rsidP="00DF2CB2">
            <w:pPr>
              <w:spacing w:after="0" w:line="240" w:lineRule="auto"/>
              <w:jc w:val="right"/>
              <w:rPr>
                <w:color w:val="auto"/>
                <w:lang w:eastAsia="en-GB"/>
              </w:rPr>
            </w:pPr>
            <w:r w:rsidRPr="0018700B">
              <w:rPr>
                <w:color w:val="auto"/>
                <w:lang w:eastAsia="en-GB"/>
              </w:rPr>
              <w:t>794</w:t>
            </w:r>
          </w:p>
        </w:tc>
        <w:tc>
          <w:tcPr>
            <w:tcW w:w="1418" w:type="dxa"/>
            <w:tcBorders>
              <w:top w:val="nil"/>
              <w:left w:val="single" w:sz="4" w:space="0" w:color="auto"/>
              <w:bottom w:val="single" w:sz="4" w:space="0" w:color="auto"/>
              <w:right w:val="single" w:sz="4" w:space="0" w:color="auto"/>
            </w:tcBorders>
            <w:vAlign w:val="bottom"/>
          </w:tcPr>
          <w:p w:rsidR="00905D1C" w:rsidRPr="0018700B" w:rsidRDefault="00905D1C" w:rsidP="00905D1C">
            <w:pPr>
              <w:spacing w:after="0" w:line="240" w:lineRule="auto"/>
              <w:jc w:val="right"/>
              <w:rPr>
                <w:color w:val="auto"/>
                <w:lang w:eastAsia="en-GB"/>
              </w:rPr>
            </w:pPr>
            <w:r w:rsidRPr="0018700B">
              <w:rPr>
                <w:color w:val="auto"/>
                <w:lang w:eastAsia="en-GB"/>
              </w:rPr>
              <w:t>3.18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1335</w:t>
            </w:r>
          </w:p>
        </w:tc>
        <w:tc>
          <w:tcPr>
            <w:tcW w:w="1418"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1.40</w:t>
            </w:r>
          </w:p>
        </w:tc>
        <w:tc>
          <w:tcPr>
            <w:tcW w:w="1984"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rPr>
                <w:color w:val="auto"/>
                <w:lang w:eastAsia="en-GB"/>
              </w:rPr>
            </w:pPr>
            <w:r w:rsidRPr="0018700B">
              <w:rPr>
                <w:color w:val="auto"/>
                <w:lang w:eastAsia="en-GB"/>
              </w:rPr>
              <w:t>NCs per NC visit</w:t>
            </w:r>
          </w:p>
        </w:tc>
      </w:tr>
      <w:tr w:rsidR="008B228C" w:rsidRPr="00414E0C" w:rsidTr="005F266B">
        <w:trPr>
          <w:trHeight w:val="288"/>
        </w:trPr>
        <w:tc>
          <w:tcPr>
            <w:tcW w:w="2977" w:type="dxa"/>
            <w:tcBorders>
              <w:top w:val="nil"/>
              <w:left w:val="single" w:sz="4" w:space="0" w:color="auto"/>
              <w:bottom w:val="single" w:sz="4" w:space="0" w:color="auto"/>
              <w:right w:val="single" w:sz="4" w:space="0" w:color="auto"/>
            </w:tcBorders>
            <w:vAlign w:val="bottom"/>
          </w:tcPr>
          <w:p w:rsidR="008B228C" w:rsidRPr="0018700B" w:rsidRDefault="008B228C" w:rsidP="00531541">
            <w:pPr>
              <w:spacing w:after="0" w:line="240" w:lineRule="auto"/>
              <w:rPr>
                <w:color w:val="000000"/>
              </w:rPr>
            </w:pPr>
            <w:r w:rsidRPr="0018700B">
              <w:rPr>
                <w:color w:val="000000"/>
              </w:rPr>
              <w:t xml:space="preserve">Cat 1 NCs </w:t>
            </w:r>
          </w:p>
        </w:tc>
        <w:tc>
          <w:tcPr>
            <w:tcW w:w="992" w:type="dxa"/>
            <w:tcBorders>
              <w:top w:val="nil"/>
              <w:left w:val="single" w:sz="4" w:space="0" w:color="auto"/>
              <w:bottom w:val="single" w:sz="4" w:space="0" w:color="auto"/>
              <w:right w:val="single" w:sz="4" w:space="0" w:color="auto"/>
            </w:tcBorders>
            <w:vAlign w:val="bottom"/>
          </w:tcPr>
          <w:p w:rsidR="008B228C" w:rsidRPr="0018700B" w:rsidRDefault="008B228C" w:rsidP="00531541">
            <w:pPr>
              <w:spacing w:after="0" w:line="240" w:lineRule="auto"/>
              <w:jc w:val="right"/>
              <w:rPr>
                <w:color w:val="auto"/>
                <w:lang w:eastAsia="en-GB"/>
              </w:rPr>
            </w:pPr>
            <w:r w:rsidRPr="0018700B">
              <w:rPr>
                <w:color w:val="auto"/>
                <w:lang w:eastAsia="en-GB"/>
              </w:rPr>
              <w:t>4</w:t>
            </w:r>
          </w:p>
        </w:tc>
        <w:tc>
          <w:tcPr>
            <w:tcW w:w="1418" w:type="dxa"/>
            <w:tcBorders>
              <w:top w:val="nil"/>
              <w:left w:val="single" w:sz="4" w:space="0" w:color="auto"/>
              <w:bottom w:val="single" w:sz="4" w:space="0" w:color="auto"/>
              <w:right w:val="single" w:sz="4" w:space="0" w:color="auto"/>
            </w:tcBorders>
            <w:vAlign w:val="bottom"/>
          </w:tcPr>
          <w:p w:rsidR="008B228C" w:rsidRPr="0018700B" w:rsidRDefault="008B228C" w:rsidP="00905D1C">
            <w:pPr>
              <w:spacing w:after="0" w:line="240" w:lineRule="auto"/>
              <w:jc w:val="right"/>
              <w:rPr>
                <w:color w:val="auto"/>
                <w:lang w:eastAsia="en-GB"/>
              </w:rPr>
            </w:pPr>
            <w:r w:rsidRPr="0018700B">
              <w:rPr>
                <w:color w:val="auto"/>
                <w:lang w:eastAsia="en-GB"/>
              </w:rPr>
              <w:t>1.</w:t>
            </w:r>
            <w:r w:rsidR="00905D1C" w:rsidRPr="0018700B">
              <w:rPr>
                <w:color w:val="auto"/>
                <w:lang w:eastAsia="en-GB"/>
              </w:rPr>
              <w:t>60</w:t>
            </w:r>
            <w:r w:rsidRPr="0018700B">
              <w:rPr>
                <w:color w:val="auto"/>
                <w:lang w:eastAsia="en-GB"/>
              </w:rPr>
              <w: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B228C" w:rsidRPr="0018700B" w:rsidRDefault="008B228C" w:rsidP="00531541">
            <w:pPr>
              <w:spacing w:after="0" w:line="240" w:lineRule="auto"/>
              <w:jc w:val="right"/>
              <w:rPr>
                <w:color w:val="auto"/>
                <w:lang w:eastAsia="en-GB"/>
              </w:rPr>
            </w:pPr>
            <w:r w:rsidRPr="0018700B">
              <w:rPr>
                <w:color w:val="auto"/>
                <w:lang w:eastAsia="en-GB"/>
              </w:rPr>
              <w:t>26</w:t>
            </w:r>
          </w:p>
        </w:tc>
        <w:tc>
          <w:tcPr>
            <w:tcW w:w="1418" w:type="dxa"/>
            <w:tcBorders>
              <w:top w:val="nil"/>
              <w:left w:val="nil"/>
              <w:bottom w:val="single" w:sz="4" w:space="0" w:color="auto"/>
              <w:right w:val="single" w:sz="4" w:space="0" w:color="auto"/>
            </w:tcBorders>
            <w:shd w:val="clear" w:color="auto" w:fill="auto"/>
            <w:noWrap/>
            <w:vAlign w:val="bottom"/>
            <w:hideMark/>
          </w:tcPr>
          <w:p w:rsidR="008B228C" w:rsidRPr="0018700B" w:rsidRDefault="008B228C" w:rsidP="00531541">
            <w:pPr>
              <w:spacing w:after="0" w:line="240" w:lineRule="auto"/>
              <w:jc w:val="right"/>
              <w:rPr>
                <w:color w:val="auto"/>
                <w:lang w:eastAsia="en-GB"/>
              </w:rPr>
            </w:pPr>
            <w:r w:rsidRPr="0018700B">
              <w:rPr>
                <w:color w:val="auto"/>
                <w:lang w:eastAsia="en-GB"/>
              </w:rPr>
              <w:t>2.73%</w:t>
            </w:r>
          </w:p>
        </w:tc>
        <w:tc>
          <w:tcPr>
            <w:tcW w:w="1984" w:type="dxa"/>
            <w:tcBorders>
              <w:top w:val="nil"/>
              <w:left w:val="nil"/>
              <w:bottom w:val="single" w:sz="4" w:space="0" w:color="auto"/>
              <w:right w:val="single" w:sz="4" w:space="0" w:color="auto"/>
            </w:tcBorders>
            <w:shd w:val="clear" w:color="auto" w:fill="auto"/>
            <w:noWrap/>
            <w:vAlign w:val="bottom"/>
            <w:hideMark/>
          </w:tcPr>
          <w:p w:rsidR="008B228C" w:rsidRPr="0018700B" w:rsidRDefault="001117E0" w:rsidP="00531541">
            <w:pPr>
              <w:spacing w:after="0" w:line="240" w:lineRule="auto"/>
              <w:rPr>
                <w:color w:val="auto"/>
                <w:lang w:eastAsia="en-GB"/>
              </w:rPr>
            </w:pPr>
            <w:r w:rsidRPr="0018700B">
              <w:rPr>
                <w:color w:val="auto"/>
                <w:lang w:eastAsia="en-GB"/>
              </w:rPr>
              <w:t>O</w:t>
            </w:r>
            <w:r w:rsidR="008B228C" w:rsidRPr="0018700B">
              <w:rPr>
                <w:color w:val="auto"/>
                <w:lang w:eastAsia="en-GB"/>
              </w:rPr>
              <w:t>f all NCs found</w:t>
            </w:r>
          </w:p>
        </w:tc>
      </w:tr>
      <w:tr w:rsidR="0023785A" w:rsidRPr="00414E0C" w:rsidTr="005F266B">
        <w:trPr>
          <w:trHeight w:val="288"/>
        </w:trPr>
        <w:tc>
          <w:tcPr>
            <w:tcW w:w="2977" w:type="dxa"/>
            <w:tcBorders>
              <w:top w:val="nil"/>
              <w:left w:val="single" w:sz="4" w:space="0" w:color="auto"/>
              <w:bottom w:val="single" w:sz="4" w:space="0" w:color="auto"/>
              <w:right w:val="single" w:sz="4" w:space="0" w:color="auto"/>
            </w:tcBorders>
            <w:vAlign w:val="bottom"/>
          </w:tcPr>
          <w:p w:rsidR="0023785A" w:rsidRPr="0018700B" w:rsidRDefault="0023785A" w:rsidP="00531541">
            <w:pPr>
              <w:spacing w:after="0" w:line="240" w:lineRule="auto"/>
              <w:rPr>
                <w:color w:val="000000"/>
              </w:rPr>
            </w:pPr>
            <w:r w:rsidRPr="0018700B">
              <w:rPr>
                <w:color w:val="000000"/>
              </w:rPr>
              <w:t>Cat 1 NCs outstanding</w:t>
            </w:r>
          </w:p>
        </w:tc>
        <w:tc>
          <w:tcPr>
            <w:tcW w:w="992" w:type="dxa"/>
            <w:tcBorders>
              <w:top w:val="nil"/>
              <w:left w:val="single" w:sz="4" w:space="0" w:color="auto"/>
              <w:bottom w:val="single" w:sz="4" w:space="0" w:color="auto"/>
              <w:right w:val="single" w:sz="4" w:space="0" w:color="auto"/>
            </w:tcBorders>
            <w:vAlign w:val="bottom"/>
          </w:tcPr>
          <w:p w:rsidR="0023785A" w:rsidRPr="0018700B" w:rsidRDefault="0023785A" w:rsidP="00531541">
            <w:pPr>
              <w:spacing w:after="0" w:line="240" w:lineRule="auto"/>
              <w:jc w:val="right"/>
              <w:rPr>
                <w:color w:val="auto"/>
                <w:lang w:eastAsia="en-GB"/>
              </w:rPr>
            </w:pPr>
            <w:r w:rsidRPr="0018700B">
              <w:rPr>
                <w:color w:val="auto"/>
                <w:lang w:eastAsia="en-GB"/>
              </w:rPr>
              <w:t>1</w:t>
            </w:r>
          </w:p>
        </w:tc>
        <w:tc>
          <w:tcPr>
            <w:tcW w:w="1418" w:type="dxa"/>
            <w:tcBorders>
              <w:top w:val="nil"/>
              <w:left w:val="single" w:sz="4" w:space="0" w:color="auto"/>
              <w:bottom w:val="single" w:sz="4" w:space="0" w:color="auto"/>
              <w:right w:val="single" w:sz="4" w:space="0" w:color="auto"/>
            </w:tcBorders>
            <w:vAlign w:val="bottom"/>
          </w:tcPr>
          <w:p w:rsidR="0023785A" w:rsidRPr="0018700B" w:rsidRDefault="0023785A" w:rsidP="00531541">
            <w:pPr>
              <w:spacing w:after="0" w:line="240" w:lineRule="auto"/>
              <w:jc w:val="right"/>
              <w:rPr>
                <w:color w:val="auto"/>
                <w:lang w:eastAsia="en-GB"/>
              </w:rPr>
            </w:pPr>
            <w:r w:rsidRPr="0018700B">
              <w:rPr>
                <w:color w:val="auto"/>
                <w:lang w:eastAsia="en-GB"/>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3785A" w:rsidRPr="0018700B" w:rsidRDefault="0023785A" w:rsidP="00531541">
            <w:pPr>
              <w:spacing w:after="0" w:line="240" w:lineRule="auto"/>
              <w:jc w:val="right"/>
              <w:rPr>
                <w:color w:val="auto"/>
                <w:lang w:eastAsia="en-GB"/>
              </w:rPr>
            </w:pPr>
            <w:r w:rsidRPr="0018700B">
              <w:rPr>
                <w:color w:val="auto"/>
                <w:lang w:eastAsia="en-GB"/>
              </w:rPr>
              <w:t>4</w:t>
            </w:r>
          </w:p>
        </w:tc>
        <w:tc>
          <w:tcPr>
            <w:tcW w:w="1418" w:type="dxa"/>
            <w:tcBorders>
              <w:top w:val="nil"/>
              <w:left w:val="nil"/>
              <w:bottom w:val="single" w:sz="4" w:space="0" w:color="auto"/>
              <w:right w:val="single" w:sz="4" w:space="0" w:color="auto"/>
            </w:tcBorders>
            <w:shd w:val="clear" w:color="auto" w:fill="auto"/>
            <w:noWrap/>
            <w:vAlign w:val="bottom"/>
            <w:hideMark/>
          </w:tcPr>
          <w:p w:rsidR="0023785A" w:rsidRPr="0018700B" w:rsidRDefault="0023785A" w:rsidP="00531541">
            <w:pPr>
              <w:spacing w:after="0" w:line="240" w:lineRule="auto"/>
              <w:jc w:val="right"/>
              <w:rPr>
                <w:color w:val="auto"/>
                <w:lang w:eastAsia="en-GB"/>
              </w:rPr>
            </w:pPr>
            <w:r w:rsidRPr="0018700B">
              <w:rPr>
                <w:color w:val="auto"/>
                <w:lang w:eastAsia="en-GB"/>
              </w:rPr>
              <w:t>15.38%</w:t>
            </w:r>
          </w:p>
        </w:tc>
        <w:tc>
          <w:tcPr>
            <w:tcW w:w="1984" w:type="dxa"/>
            <w:tcBorders>
              <w:top w:val="nil"/>
              <w:left w:val="nil"/>
              <w:bottom w:val="single" w:sz="4" w:space="0" w:color="auto"/>
              <w:right w:val="single" w:sz="4" w:space="0" w:color="auto"/>
            </w:tcBorders>
            <w:shd w:val="clear" w:color="auto" w:fill="auto"/>
            <w:noWrap/>
            <w:vAlign w:val="bottom"/>
            <w:hideMark/>
          </w:tcPr>
          <w:p w:rsidR="0023785A" w:rsidRPr="0018700B" w:rsidRDefault="0023785A" w:rsidP="00531541">
            <w:pPr>
              <w:spacing w:after="0" w:line="240" w:lineRule="auto"/>
              <w:rPr>
                <w:color w:val="auto"/>
                <w:lang w:eastAsia="en-GB"/>
              </w:rPr>
            </w:pPr>
            <w:r w:rsidRPr="0018700B">
              <w:rPr>
                <w:color w:val="auto"/>
                <w:lang w:eastAsia="en-GB"/>
              </w:rPr>
              <w:t xml:space="preserve">Of all Cat </w:t>
            </w:r>
            <w:r w:rsidR="007E5EA8" w:rsidRPr="0018700B">
              <w:rPr>
                <w:color w:val="auto"/>
                <w:lang w:eastAsia="en-GB"/>
              </w:rPr>
              <w:t>1</w:t>
            </w:r>
            <w:r w:rsidRPr="0018700B">
              <w:rPr>
                <w:color w:val="auto"/>
                <w:lang w:eastAsia="en-GB"/>
              </w:rPr>
              <w:t>s NCs found</w:t>
            </w:r>
          </w:p>
        </w:tc>
      </w:tr>
      <w:tr w:rsidR="00905D1C" w:rsidRPr="00414E0C" w:rsidTr="005F266B">
        <w:trPr>
          <w:trHeight w:val="288"/>
        </w:trPr>
        <w:tc>
          <w:tcPr>
            <w:tcW w:w="2977" w:type="dxa"/>
            <w:tcBorders>
              <w:top w:val="nil"/>
              <w:left w:val="single" w:sz="4" w:space="0" w:color="auto"/>
              <w:bottom w:val="single" w:sz="4" w:space="0" w:color="auto"/>
              <w:right w:val="single" w:sz="4" w:space="0" w:color="auto"/>
            </w:tcBorders>
            <w:vAlign w:val="bottom"/>
          </w:tcPr>
          <w:p w:rsidR="00905D1C" w:rsidRPr="0018700B" w:rsidRDefault="00905D1C" w:rsidP="00531541">
            <w:pPr>
              <w:spacing w:after="0" w:line="240" w:lineRule="auto"/>
              <w:rPr>
                <w:color w:val="000000"/>
              </w:rPr>
            </w:pPr>
            <w:r w:rsidRPr="0018700B">
              <w:rPr>
                <w:color w:val="000000"/>
              </w:rPr>
              <w:t>Commissioning NCs</w:t>
            </w:r>
          </w:p>
        </w:tc>
        <w:tc>
          <w:tcPr>
            <w:tcW w:w="992" w:type="dxa"/>
            <w:tcBorders>
              <w:top w:val="nil"/>
              <w:left w:val="single" w:sz="4" w:space="0" w:color="auto"/>
              <w:bottom w:val="single" w:sz="4" w:space="0" w:color="auto"/>
              <w:right w:val="single" w:sz="4" w:space="0" w:color="auto"/>
            </w:tcBorders>
            <w:vAlign w:val="bottom"/>
          </w:tcPr>
          <w:p w:rsidR="00905D1C" w:rsidRPr="0018700B" w:rsidRDefault="00905D1C" w:rsidP="00531541">
            <w:pPr>
              <w:spacing w:after="0" w:line="240" w:lineRule="auto"/>
              <w:jc w:val="right"/>
              <w:rPr>
                <w:color w:val="auto"/>
                <w:lang w:eastAsia="en-GB"/>
              </w:rPr>
            </w:pPr>
            <w:r w:rsidRPr="0018700B">
              <w:rPr>
                <w:color w:val="auto"/>
                <w:lang w:eastAsia="en-GB"/>
              </w:rPr>
              <w:t>177</w:t>
            </w:r>
          </w:p>
        </w:tc>
        <w:tc>
          <w:tcPr>
            <w:tcW w:w="1418" w:type="dxa"/>
            <w:tcBorders>
              <w:top w:val="nil"/>
              <w:left w:val="single" w:sz="4" w:space="0" w:color="auto"/>
              <w:bottom w:val="single" w:sz="4" w:space="0" w:color="auto"/>
              <w:right w:val="single" w:sz="4" w:space="0" w:color="auto"/>
            </w:tcBorders>
            <w:vAlign w:val="bottom"/>
          </w:tcPr>
          <w:p w:rsidR="00905D1C" w:rsidRPr="0018700B" w:rsidRDefault="00905D1C" w:rsidP="00905D1C">
            <w:pPr>
              <w:spacing w:after="0" w:line="240" w:lineRule="auto"/>
              <w:jc w:val="right"/>
              <w:rPr>
                <w:color w:val="auto"/>
                <w:lang w:eastAsia="en-GB"/>
              </w:rPr>
            </w:pPr>
            <w:r w:rsidRPr="0018700B">
              <w:rPr>
                <w:color w:val="auto"/>
                <w:lang w:eastAsia="en-GB"/>
              </w:rPr>
              <w:t>70.80%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796</w:t>
            </w:r>
          </w:p>
        </w:tc>
        <w:tc>
          <w:tcPr>
            <w:tcW w:w="1418"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83.53%</w:t>
            </w:r>
          </w:p>
        </w:tc>
        <w:tc>
          <w:tcPr>
            <w:tcW w:w="1984" w:type="dxa"/>
            <w:tcBorders>
              <w:top w:val="nil"/>
              <w:left w:val="nil"/>
              <w:bottom w:val="single" w:sz="4" w:space="0" w:color="auto"/>
              <w:right w:val="single" w:sz="4" w:space="0" w:color="auto"/>
            </w:tcBorders>
            <w:shd w:val="clear" w:color="auto" w:fill="auto"/>
            <w:noWrap/>
            <w:vAlign w:val="bottom"/>
            <w:hideMark/>
          </w:tcPr>
          <w:p w:rsidR="00905D1C" w:rsidRPr="0018700B" w:rsidRDefault="001117E0" w:rsidP="00531541">
            <w:pPr>
              <w:spacing w:after="0" w:line="240" w:lineRule="auto"/>
              <w:rPr>
                <w:color w:val="auto"/>
                <w:lang w:eastAsia="en-GB"/>
              </w:rPr>
            </w:pPr>
            <w:r w:rsidRPr="0018700B">
              <w:rPr>
                <w:color w:val="auto"/>
                <w:lang w:eastAsia="en-GB"/>
              </w:rPr>
              <w:t>O</w:t>
            </w:r>
            <w:r w:rsidR="00905D1C" w:rsidRPr="0018700B">
              <w:rPr>
                <w:color w:val="auto"/>
                <w:lang w:eastAsia="en-GB"/>
              </w:rPr>
              <w:t>f all NCs found</w:t>
            </w:r>
          </w:p>
        </w:tc>
      </w:tr>
      <w:tr w:rsidR="00905D1C" w:rsidRPr="00414E0C" w:rsidTr="005F266B">
        <w:trPr>
          <w:trHeight w:val="576"/>
        </w:trPr>
        <w:tc>
          <w:tcPr>
            <w:tcW w:w="2977" w:type="dxa"/>
            <w:tcBorders>
              <w:top w:val="nil"/>
              <w:left w:val="single" w:sz="4" w:space="0" w:color="auto"/>
              <w:bottom w:val="single" w:sz="4" w:space="0" w:color="auto"/>
              <w:right w:val="single" w:sz="4" w:space="0" w:color="auto"/>
            </w:tcBorders>
            <w:vAlign w:val="bottom"/>
          </w:tcPr>
          <w:p w:rsidR="00905D1C" w:rsidRPr="0018700B" w:rsidRDefault="00905D1C" w:rsidP="00531541">
            <w:pPr>
              <w:spacing w:after="0" w:line="240" w:lineRule="auto"/>
              <w:rPr>
                <w:color w:val="000000"/>
              </w:rPr>
            </w:pPr>
            <w:r w:rsidRPr="0018700B">
              <w:rPr>
                <w:color w:val="000000"/>
              </w:rPr>
              <w:t>Commissioning records NCs</w:t>
            </w:r>
          </w:p>
          <w:p w:rsidR="00905D1C" w:rsidRPr="0018700B" w:rsidRDefault="00905D1C" w:rsidP="00531541">
            <w:pPr>
              <w:spacing w:after="0" w:line="240" w:lineRule="auto"/>
              <w:rPr>
                <w:color w:val="000000"/>
              </w:rPr>
            </w:pPr>
            <w:r w:rsidRPr="0018700B">
              <w:rPr>
                <w:color w:val="000000"/>
              </w:rPr>
              <w:t>(Incomplete or inaccurate)</w:t>
            </w:r>
          </w:p>
        </w:tc>
        <w:tc>
          <w:tcPr>
            <w:tcW w:w="992" w:type="dxa"/>
            <w:tcBorders>
              <w:top w:val="nil"/>
              <w:left w:val="single" w:sz="4" w:space="0" w:color="auto"/>
              <w:bottom w:val="single" w:sz="4" w:space="0" w:color="auto"/>
              <w:right w:val="single" w:sz="4" w:space="0" w:color="auto"/>
            </w:tcBorders>
            <w:vAlign w:val="bottom"/>
          </w:tcPr>
          <w:p w:rsidR="00905D1C" w:rsidRPr="0018700B" w:rsidRDefault="00905D1C" w:rsidP="00531541">
            <w:pPr>
              <w:spacing w:after="0" w:line="240" w:lineRule="auto"/>
              <w:jc w:val="right"/>
              <w:rPr>
                <w:color w:val="auto"/>
                <w:lang w:eastAsia="en-GB"/>
              </w:rPr>
            </w:pPr>
            <w:r w:rsidRPr="0018700B">
              <w:rPr>
                <w:color w:val="auto"/>
                <w:lang w:eastAsia="en-GB"/>
              </w:rPr>
              <w:t>53</w:t>
            </w:r>
          </w:p>
        </w:tc>
        <w:tc>
          <w:tcPr>
            <w:tcW w:w="1418" w:type="dxa"/>
            <w:tcBorders>
              <w:top w:val="nil"/>
              <w:left w:val="single" w:sz="4" w:space="0" w:color="auto"/>
              <w:bottom w:val="single" w:sz="4" w:space="0" w:color="auto"/>
              <w:right w:val="single" w:sz="4" w:space="0" w:color="auto"/>
            </w:tcBorders>
            <w:vAlign w:val="bottom"/>
          </w:tcPr>
          <w:p w:rsidR="00905D1C" w:rsidRPr="0018700B" w:rsidRDefault="00905D1C" w:rsidP="00905D1C">
            <w:pPr>
              <w:spacing w:after="0" w:line="240" w:lineRule="auto"/>
              <w:jc w:val="right"/>
              <w:rPr>
                <w:color w:val="auto"/>
                <w:lang w:eastAsia="en-GB"/>
              </w:rPr>
            </w:pPr>
            <w:r w:rsidRPr="0018700B">
              <w:rPr>
                <w:color w:val="auto"/>
                <w:lang w:eastAsia="en-GB"/>
              </w:rPr>
              <w:t>21.20%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118</w:t>
            </w:r>
          </w:p>
        </w:tc>
        <w:tc>
          <w:tcPr>
            <w:tcW w:w="1418" w:type="dxa"/>
            <w:tcBorders>
              <w:top w:val="nil"/>
              <w:left w:val="nil"/>
              <w:bottom w:val="single" w:sz="4" w:space="0" w:color="auto"/>
              <w:right w:val="single" w:sz="4" w:space="0" w:color="auto"/>
            </w:tcBorders>
            <w:shd w:val="clear" w:color="auto" w:fill="auto"/>
            <w:noWrap/>
            <w:vAlign w:val="bottom"/>
            <w:hideMark/>
          </w:tcPr>
          <w:p w:rsidR="00905D1C" w:rsidRPr="0018700B" w:rsidRDefault="00905D1C" w:rsidP="00531541">
            <w:pPr>
              <w:spacing w:after="0" w:line="240" w:lineRule="auto"/>
              <w:jc w:val="right"/>
              <w:rPr>
                <w:color w:val="auto"/>
                <w:lang w:eastAsia="en-GB"/>
              </w:rPr>
            </w:pPr>
            <w:r w:rsidRPr="0018700B">
              <w:rPr>
                <w:color w:val="auto"/>
                <w:lang w:eastAsia="en-GB"/>
              </w:rPr>
              <w:t>12.38%</w:t>
            </w:r>
          </w:p>
        </w:tc>
        <w:tc>
          <w:tcPr>
            <w:tcW w:w="1984" w:type="dxa"/>
            <w:tcBorders>
              <w:top w:val="nil"/>
              <w:left w:val="nil"/>
              <w:bottom w:val="single" w:sz="4" w:space="0" w:color="auto"/>
              <w:right w:val="single" w:sz="4" w:space="0" w:color="auto"/>
            </w:tcBorders>
            <w:shd w:val="clear" w:color="auto" w:fill="auto"/>
            <w:noWrap/>
            <w:vAlign w:val="bottom"/>
            <w:hideMark/>
          </w:tcPr>
          <w:p w:rsidR="00905D1C" w:rsidRPr="0018700B" w:rsidRDefault="001117E0" w:rsidP="00531541">
            <w:pPr>
              <w:spacing w:after="0" w:line="240" w:lineRule="auto"/>
              <w:rPr>
                <w:color w:val="auto"/>
                <w:lang w:eastAsia="en-GB"/>
              </w:rPr>
            </w:pPr>
            <w:r w:rsidRPr="0018700B">
              <w:rPr>
                <w:color w:val="auto"/>
                <w:lang w:eastAsia="en-GB"/>
              </w:rPr>
              <w:t>O</w:t>
            </w:r>
            <w:r w:rsidR="00905D1C" w:rsidRPr="0018700B">
              <w:rPr>
                <w:color w:val="auto"/>
                <w:lang w:eastAsia="en-GB"/>
              </w:rPr>
              <w:t>f all NCs found</w:t>
            </w:r>
          </w:p>
        </w:tc>
      </w:tr>
      <w:tr w:rsidR="008B228C" w:rsidRPr="00414E0C" w:rsidTr="005F266B">
        <w:trPr>
          <w:trHeight w:val="288"/>
        </w:trPr>
        <w:tc>
          <w:tcPr>
            <w:tcW w:w="2977" w:type="dxa"/>
            <w:tcBorders>
              <w:top w:val="nil"/>
              <w:left w:val="single" w:sz="4" w:space="0" w:color="auto"/>
              <w:bottom w:val="single" w:sz="4" w:space="0" w:color="auto"/>
              <w:right w:val="single" w:sz="4" w:space="0" w:color="auto"/>
            </w:tcBorders>
            <w:vAlign w:val="bottom"/>
          </w:tcPr>
          <w:p w:rsidR="008B228C" w:rsidRPr="0018700B" w:rsidRDefault="008B228C" w:rsidP="00531541">
            <w:pPr>
              <w:spacing w:after="0" w:line="240" w:lineRule="auto"/>
              <w:rPr>
                <w:color w:val="000000"/>
              </w:rPr>
            </w:pPr>
            <w:r w:rsidRPr="0018700B">
              <w:rPr>
                <w:color w:val="000000"/>
              </w:rPr>
              <w:t>CDCC</w:t>
            </w:r>
            <w:r w:rsidR="0023785A" w:rsidRPr="0018700B">
              <w:rPr>
                <w:rStyle w:val="FootnoteReference"/>
                <w:color w:val="000000"/>
              </w:rPr>
              <w:footnoteReference w:id="4"/>
            </w:r>
            <w:r w:rsidRPr="0018700B">
              <w:rPr>
                <w:color w:val="000000"/>
              </w:rPr>
              <w:t xml:space="preserve"> NCs </w:t>
            </w:r>
          </w:p>
        </w:tc>
        <w:tc>
          <w:tcPr>
            <w:tcW w:w="992" w:type="dxa"/>
            <w:tcBorders>
              <w:top w:val="nil"/>
              <w:left w:val="single" w:sz="4" w:space="0" w:color="auto"/>
              <w:bottom w:val="single" w:sz="4" w:space="0" w:color="auto"/>
              <w:right w:val="single" w:sz="4" w:space="0" w:color="auto"/>
            </w:tcBorders>
            <w:vAlign w:val="bottom"/>
          </w:tcPr>
          <w:p w:rsidR="008B228C" w:rsidRPr="0018700B" w:rsidRDefault="008B228C" w:rsidP="00531541">
            <w:pPr>
              <w:spacing w:after="0" w:line="240" w:lineRule="auto"/>
              <w:jc w:val="right"/>
              <w:rPr>
                <w:color w:val="auto"/>
                <w:lang w:eastAsia="en-GB"/>
              </w:rPr>
            </w:pPr>
            <w:r w:rsidRPr="0018700B">
              <w:rPr>
                <w:color w:val="auto"/>
                <w:lang w:eastAsia="en-GB"/>
              </w:rPr>
              <w:t>0</w:t>
            </w:r>
          </w:p>
        </w:tc>
        <w:tc>
          <w:tcPr>
            <w:tcW w:w="1418" w:type="dxa"/>
            <w:tcBorders>
              <w:top w:val="nil"/>
              <w:left w:val="single" w:sz="4" w:space="0" w:color="auto"/>
              <w:bottom w:val="single" w:sz="4" w:space="0" w:color="auto"/>
              <w:right w:val="single" w:sz="4" w:space="0" w:color="auto"/>
            </w:tcBorders>
            <w:vAlign w:val="bottom"/>
          </w:tcPr>
          <w:p w:rsidR="008B228C" w:rsidRPr="0018700B" w:rsidRDefault="008B228C" w:rsidP="00531541">
            <w:pPr>
              <w:spacing w:after="0" w:line="240" w:lineRule="auto"/>
              <w:jc w:val="right"/>
              <w:rPr>
                <w:color w:val="auto"/>
                <w:lang w:eastAsia="en-GB"/>
              </w:rPr>
            </w:pPr>
            <w:r w:rsidRPr="0018700B">
              <w:rPr>
                <w:color w:val="auto"/>
                <w:lang w:eastAsia="en-GB"/>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B228C" w:rsidRPr="0018700B" w:rsidRDefault="008B228C" w:rsidP="00531541">
            <w:pPr>
              <w:spacing w:after="0" w:line="240" w:lineRule="auto"/>
              <w:jc w:val="right"/>
              <w:rPr>
                <w:color w:val="auto"/>
                <w:lang w:eastAsia="en-GB"/>
              </w:rPr>
            </w:pPr>
            <w:r w:rsidRPr="0018700B">
              <w:rPr>
                <w:color w:val="auto"/>
                <w:lang w:eastAsia="en-GB"/>
              </w:rPr>
              <w:t>5</w:t>
            </w:r>
          </w:p>
        </w:tc>
        <w:tc>
          <w:tcPr>
            <w:tcW w:w="1418" w:type="dxa"/>
            <w:tcBorders>
              <w:top w:val="nil"/>
              <w:left w:val="nil"/>
              <w:bottom w:val="single" w:sz="4" w:space="0" w:color="auto"/>
              <w:right w:val="single" w:sz="4" w:space="0" w:color="auto"/>
            </w:tcBorders>
            <w:shd w:val="clear" w:color="auto" w:fill="auto"/>
            <w:noWrap/>
            <w:vAlign w:val="bottom"/>
            <w:hideMark/>
          </w:tcPr>
          <w:p w:rsidR="008B228C" w:rsidRPr="0018700B" w:rsidRDefault="008B228C" w:rsidP="00531541">
            <w:pPr>
              <w:spacing w:after="0" w:line="240" w:lineRule="auto"/>
              <w:jc w:val="right"/>
              <w:rPr>
                <w:color w:val="auto"/>
                <w:lang w:eastAsia="en-GB"/>
              </w:rPr>
            </w:pPr>
            <w:r w:rsidRPr="0018700B">
              <w:rPr>
                <w:color w:val="auto"/>
                <w:lang w:eastAsia="en-GB"/>
              </w:rPr>
              <w:t>0.52%</w:t>
            </w:r>
          </w:p>
        </w:tc>
        <w:tc>
          <w:tcPr>
            <w:tcW w:w="1984" w:type="dxa"/>
            <w:tcBorders>
              <w:top w:val="nil"/>
              <w:left w:val="nil"/>
              <w:bottom w:val="single" w:sz="4" w:space="0" w:color="auto"/>
              <w:right w:val="single" w:sz="4" w:space="0" w:color="auto"/>
            </w:tcBorders>
            <w:shd w:val="clear" w:color="auto" w:fill="auto"/>
            <w:noWrap/>
            <w:vAlign w:val="bottom"/>
            <w:hideMark/>
          </w:tcPr>
          <w:p w:rsidR="008B228C" w:rsidRPr="0018700B" w:rsidRDefault="001117E0" w:rsidP="00531541">
            <w:pPr>
              <w:spacing w:after="0" w:line="240" w:lineRule="auto"/>
              <w:rPr>
                <w:color w:val="auto"/>
                <w:lang w:eastAsia="en-GB"/>
              </w:rPr>
            </w:pPr>
            <w:r w:rsidRPr="0018700B">
              <w:rPr>
                <w:color w:val="auto"/>
                <w:lang w:eastAsia="en-GB"/>
              </w:rPr>
              <w:t>O</w:t>
            </w:r>
            <w:r w:rsidR="008B228C" w:rsidRPr="0018700B">
              <w:rPr>
                <w:color w:val="auto"/>
                <w:lang w:eastAsia="en-GB"/>
              </w:rPr>
              <w:t>f all NCs found</w:t>
            </w:r>
          </w:p>
        </w:tc>
      </w:tr>
    </w:tbl>
    <w:p w:rsidR="00414E0C" w:rsidRDefault="004F7B1E" w:rsidP="00A74A2E">
      <w:pPr>
        <w:pStyle w:val="ParagraphLevel2"/>
        <w:numPr>
          <w:ilvl w:val="0"/>
          <w:numId w:val="0"/>
        </w:numPr>
        <w:ind w:left="567"/>
      </w:pPr>
      <w:r>
        <w:t xml:space="preserve">NB. A sum of NC visits and compliant visits may not equal the total number of visits made by the TAA </w:t>
      </w:r>
      <w:r w:rsidR="00AA367F">
        <w:t xml:space="preserve">because the outcomes of visits can also be classed as </w:t>
      </w:r>
      <w:r w:rsidR="001117E0">
        <w:t>‘n</w:t>
      </w:r>
      <w:r>
        <w:t xml:space="preserve">o </w:t>
      </w:r>
      <w:r w:rsidR="0018700B">
        <w:t>a</w:t>
      </w:r>
      <w:r>
        <w:t>ccess</w:t>
      </w:r>
      <w:r w:rsidR="001117E0">
        <w:t>’</w:t>
      </w:r>
      <w:r>
        <w:t xml:space="preserve"> </w:t>
      </w:r>
      <w:r w:rsidR="00AA367F">
        <w:t xml:space="preserve">or </w:t>
      </w:r>
      <w:r w:rsidR="001117E0">
        <w:t>‘</w:t>
      </w:r>
      <w:r>
        <w:t>aborted</w:t>
      </w:r>
      <w:r w:rsidR="001117E0">
        <w:t>’</w:t>
      </w:r>
      <w:r>
        <w:t xml:space="preserve"> on safety reasons</w:t>
      </w:r>
      <w:r w:rsidR="00AA367F">
        <w:t xml:space="preserve"> as well as compliant and NC.</w:t>
      </w:r>
    </w:p>
    <w:p w:rsidR="00324F61" w:rsidRDefault="006101A7" w:rsidP="00324F61">
      <w:pPr>
        <w:pStyle w:val="HeadingLevel1"/>
      </w:pPr>
      <w:r>
        <w:t>Proposal</w:t>
      </w:r>
    </w:p>
    <w:p w:rsidR="00D40EFF" w:rsidRDefault="00D52307" w:rsidP="003A7CDD">
      <w:pPr>
        <w:pStyle w:val="ParagraphLevel2"/>
        <w:tabs>
          <w:tab w:val="clear" w:pos="851"/>
          <w:tab w:val="left" w:pos="567"/>
        </w:tabs>
        <w:ind w:left="567"/>
      </w:pPr>
      <w:r>
        <w:t>T</w:t>
      </w:r>
      <w:r w:rsidR="001117E0">
        <w:t xml:space="preserve">he only effective way </w:t>
      </w:r>
      <w:r w:rsidR="00782125">
        <w:t xml:space="preserve">to </w:t>
      </w:r>
      <w:r w:rsidR="00FC04BE">
        <w:t xml:space="preserve">fully </w:t>
      </w:r>
      <w:r w:rsidR="00782125">
        <w:t xml:space="preserve">detect compliance </w:t>
      </w:r>
      <w:r w:rsidR="009C4054">
        <w:t xml:space="preserve">and provide </w:t>
      </w:r>
      <w:r w:rsidR="00460162">
        <w:t>assurance</w:t>
      </w:r>
      <w:r w:rsidR="0048445E">
        <w:t xml:space="preserve"> that the Metering System meets all aspects of the </w:t>
      </w:r>
      <w:r w:rsidR="00ED1C0D">
        <w:t xml:space="preserve">CoP and is recording </w:t>
      </w:r>
      <w:r w:rsidR="00B722E0">
        <w:t>accurately</w:t>
      </w:r>
      <w:r w:rsidR="00ED1C0D">
        <w:t xml:space="preserve"> is </w:t>
      </w:r>
      <w:r w:rsidR="00782125">
        <w:t xml:space="preserve">to </w:t>
      </w:r>
      <w:r w:rsidR="00460162">
        <w:t>physically inspect</w:t>
      </w:r>
      <w:r w:rsidR="009C4054">
        <w:t xml:space="preserve"> </w:t>
      </w:r>
      <w:r w:rsidR="00ED1C0D">
        <w:t>MSIDs</w:t>
      </w:r>
      <w:r w:rsidR="009C4054">
        <w:t>.</w:t>
      </w:r>
    </w:p>
    <w:p w:rsidR="00D40EFF" w:rsidRDefault="00DB0D19" w:rsidP="003A7CDD">
      <w:pPr>
        <w:pStyle w:val="ParagraphLevel2"/>
        <w:tabs>
          <w:tab w:val="clear" w:pos="851"/>
          <w:tab w:val="left" w:pos="567"/>
        </w:tabs>
        <w:ind w:left="567"/>
      </w:pPr>
      <w:r>
        <w:t xml:space="preserve">Additionally, considering that </w:t>
      </w:r>
      <w:r w:rsidR="0018227A">
        <w:t xml:space="preserve">incomplete or inaccurate </w:t>
      </w:r>
      <w:r w:rsidR="00D52307">
        <w:t>c</w:t>
      </w:r>
      <w:r w:rsidR="0018227A" w:rsidRPr="0018227A">
        <w:t>ommissioning record NCs</w:t>
      </w:r>
      <w:r w:rsidR="0018227A">
        <w:t xml:space="preserve"> are significantly higher in the CVA market than across the TAA main sample</w:t>
      </w:r>
      <w:r w:rsidR="00FC04BE">
        <w:t xml:space="preserve"> (highlighted in Table two</w:t>
      </w:r>
      <w:r w:rsidR="00D52307">
        <w:t>)</w:t>
      </w:r>
      <w:r w:rsidR="0018227A">
        <w:t xml:space="preserve"> we would need to visit the site to assess the </w:t>
      </w:r>
      <w:r w:rsidR="00C97D4D">
        <w:t>validity of the commissioning records</w:t>
      </w:r>
      <w:r w:rsidR="0018227A">
        <w:t>.</w:t>
      </w:r>
      <w:r w:rsidR="00C97D4D">
        <w:t xml:space="preserve">  </w:t>
      </w:r>
    </w:p>
    <w:p w:rsidR="007E7855" w:rsidRDefault="00C97D4D" w:rsidP="007C6C04">
      <w:pPr>
        <w:pStyle w:val="ParagraphLevel2"/>
        <w:tabs>
          <w:tab w:val="clear" w:pos="851"/>
          <w:tab w:val="left" w:pos="567"/>
        </w:tabs>
        <w:ind w:left="567"/>
      </w:pPr>
      <w:r>
        <w:t xml:space="preserve">However, we could do </w:t>
      </w:r>
      <w:r w:rsidR="00FC04BE">
        <w:t>a</w:t>
      </w:r>
      <w:r w:rsidR="006F5A06">
        <w:t xml:space="preserve">n </w:t>
      </w:r>
      <w:r>
        <w:t xml:space="preserve">assessment of the availability and quality of commissioning records that fell into the ‘commissioning records no provided’ pot (49.6%).  </w:t>
      </w:r>
      <w:r w:rsidR="00FC04BE">
        <w:t xml:space="preserve">We could also do some site visits to assess the effectiveness of commissioning procedures and record keeping.  </w:t>
      </w:r>
      <w:r>
        <w:t xml:space="preserve">This </w:t>
      </w:r>
      <w:r w:rsidR="00FC04BE">
        <w:t>w</w:t>
      </w:r>
      <w:r>
        <w:t xml:space="preserve">ould be done as a </w:t>
      </w:r>
      <w:hyperlink r:id="rId10" w:history="1">
        <w:r w:rsidR="007C6C04" w:rsidRPr="007C6C04">
          <w:rPr>
            <w:rStyle w:val="Hyperlink"/>
          </w:rPr>
          <w:t xml:space="preserve">Technical </w:t>
        </w:r>
        <w:r w:rsidRPr="007C6C04">
          <w:rPr>
            <w:rStyle w:val="Hyperlink"/>
          </w:rPr>
          <w:t>A</w:t>
        </w:r>
        <w:r w:rsidR="007C6C04" w:rsidRPr="007C6C04">
          <w:rPr>
            <w:rStyle w:val="Hyperlink"/>
          </w:rPr>
          <w:t xml:space="preserve">ssurance of </w:t>
        </w:r>
        <w:r w:rsidRPr="007C6C04">
          <w:rPr>
            <w:rStyle w:val="Hyperlink"/>
          </w:rPr>
          <w:t>P</w:t>
        </w:r>
        <w:r w:rsidR="007C6C04" w:rsidRPr="007C6C04">
          <w:rPr>
            <w:rStyle w:val="Hyperlink"/>
          </w:rPr>
          <w:t xml:space="preserve">erformance Assurance </w:t>
        </w:r>
        <w:r w:rsidRPr="007C6C04">
          <w:rPr>
            <w:rStyle w:val="Hyperlink"/>
          </w:rPr>
          <w:t>P</w:t>
        </w:r>
        <w:r w:rsidR="007C6C04" w:rsidRPr="007C6C04">
          <w:rPr>
            <w:rStyle w:val="Hyperlink"/>
          </w:rPr>
          <w:t>arties (TAPAP)</w:t>
        </w:r>
      </w:hyperlink>
      <w:r>
        <w:t xml:space="preserve"> check </w:t>
      </w:r>
      <w:r w:rsidR="00FC04BE">
        <w:t xml:space="preserve">(as per BSCP535) </w:t>
      </w:r>
      <w:r>
        <w:t xml:space="preserve">and included as part of the </w:t>
      </w:r>
      <w:hyperlink r:id="rId11" w:history="1">
        <w:r w:rsidRPr="007C6C04">
          <w:rPr>
            <w:rStyle w:val="Hyperlink"/>
          </w:rPr>
          <w:t>R</w:t>
        </w:r>
        <w:r w:rsidR="007C6C04" w:rsidRPr="007C6C04">
          <w:rPr>
            <w:rStyle w:val="Hyperlink"/>
          </w:rPr>
          <w:t xml:space="preserve">isk </w:t>
        </w:r>
        <w:r w:rsidRPr="007C6C04">
          <w:rPr>
            <w:rStyle w:val="Hyperlink"/>
          </w:rPr>
          <w:t>O</w:t>
        </w:r>
        <w:r w:rsidR="007C6C04" w:rsidRPr="007C6C04">
          <w:rPr>
            <w:rStyle w:val="Hyperlink"/>
          </w:rPr>
          <w:t xml:space="preserve">perating </w:t>
        </w:r>
        <w:r w:rsidRPr="007C6C04">
          <w:rPr>
            <w:rStyle w:val="Hyperlink"/>
          </w:rPr>
          <w:t>P</w:t>
        </w:r>
        <w:r w:rsidR="007C6C04" w:rsidRPr="007C6C04">
          <w:rPr>
            <w:rStyle w:val="Hyperlink"/>
          </w:rPr>
          <w:t>lan (ROP)</w:t>
        </w:r>
      </w:hyperlink>
      <w:r>
        <w:t xml:space="preserve"> for 2014/2015</w:t>
      </w:r>
      <w:r w:rsidR="00FC04BE">
        <w:t xml:space="preserve">.  </w:t>
      </w:r>
    </w:p>
    <w:p w:rsidR="003261A3" w:rsidRDefault="00FC04BE" w:rsidP="007C6C04">
      <w:pPr>
        <w:pStyle w:val="ParagraphLevel2"/>
        <w:ind w:left="567"/>
      </w:pPr>
      <w:r>
        <w:t>This</w:t>
      </w:r>
      <w:r w:rsidR="00C97D4D">
        <w:t xml:space="preserve"> would also support us to address the issues raised by the PAB and the BSC Panel about the commissioning process (PAB149/04)</w:t>
      </w:r>
      <w:r w:rsidR="00F0177C">
        <w:t xml:space="preserve">.  </w:t>
      </w:r>
      <w:r w:rsidR="00C97D4D">
        <w:t xml:space="preserve">We would develop a TAPAP check </w:t>
      </w:r>
      <w:r w:rsidR="00DF3FF9">
        <w:t>during the first quarter of 2014, with a view to performing the check between April and September 2014.</w:t>
      </w:r>
    </w:p>
    <w:p w:rsidR="003261A3" w:rsidRDefault="00782125" w:rsidP="007C6C04">
      <w:pPr>
        <w:pStyle w:val="ParagraphLevel2"/>
        <w:ind w:left="567"/>
      </w:pPr>
      <w:r>
        <w:t xml:space="preserve">The </w:t>
      </w:r>
      <w:r w:rsidR="007E7855">
        <w:t xml:space="preserve">primary </w:t>
      </w:r>
      <w:r>
        <w:t>challenge</w:t>
      </w:r>
      <w:r w:rsidR="006F5A06">
        <w:t xml:space="preserve"> is</w:t>
      </w:r>
      <w:r w:rsidR="00CA5DF0">
        <w:t xml:space="preserve"> </w:t>
      </w:r>
      <w:r w:rsidR="00ED1C0D">
        <w:t>the volume</w:t>
      </w:r>
      <w:r w:rsidR="00EA64C8">
        <w:t xml:space="preserve"> of MSIDs</w:t>
      </w:r>
      <w:r w:rsidR="00ED1C0D">
        <w:t xml:space="preserve"> </w:t>
      </w:r>
      <w:r w:rsidR="00A404F3">
        <w:t>and the resource</w:t>
      </w:r>
      <w:r w:rsidR="00EA64C8">
        <w:t>s</w:t>
      </w:r>
      <w:r w:rsidR="00A404F3">
        <w:t xml:space="preserve"> required to inspect them</w:t>
      </w:r>
      <w:r w:rsidR="007E7855">
        <w:t xml:space="preserve"> (by the TAA and the MOAs)</w:t>
      </w:r>
      <w:r w:rsidR="00ED1C0D">
        <w:t>.  There</w:t>
      </w:r>
      <w:r>
        <w:t xml:space="preserve"> are</w:t>
      </w:r>
      <w:r w:rsidR="009C4054">
        <w:t xml:space="preserve"> 791 CVA MSIDs registered</w:t>
      </w:r>
      <w:r w:rsidR="00460162">
        <w:t xml:space="preserve"> with the CRA</w:t>
      </w:r>
      <w:r>
        <w:t>.  So</w:t>
      </w:r>
      <w:r w:rsidR="009C4054">
        <w:t>me</w:t>
      </w:r>
      <w:r w:rsidR="00D52307">
        <w:t xml:space="preserve"> (329)</w:t>
      </w:r>
      <w:r w:rsidR="009C4054">
        <w:t xml:space="preserve"> we have already inspected via the TAA</w:t>
      </w:r>
      <w:r w:rsidR="00B722E0">
        <w:t xml:space="preserve"> </w:t>
      </w:r>
      <w:r w:rsidR="00D52307">
        <w:t>(</w:t>
      </w:r>
      <w:r w:rsidR="009C4054">
        <w:t>some recently, some not</w:t>
      </w:r>
      <w:r w:rsidR="0048445E">
        <w:t xml:space="preserve"> </w:t>
      </w:r>
      <w:r w:rsidR="00CD21CE">
        <w:t xml:space="preserve">so </w:t>
      </w:r>
      <w:r w:rsidR="0048445E">
        <w:t>recently</w:t>
      </w:r>
      <w:r w:rsidR="00D52307">
        <w:t>)</w:t>
      </w:r>
      <w:r w:rsidR="006E1FF3">
        <w:t>.</w:t>
      </w:r>
      <w:r w:rsidR="009C4054">
        <w:t xml:space="preserve"> </w:t>
      </w:r>
      <w:r w:rsidR="00B722E0">
        <w:t xml:space="preserve"> </w:t>
      </w:r>
      <w:r w:rsidR="006E1FF3">
        <w:t>The rest (462) we have never visited.</w:t>
      </w:r>
    </w:p>
    <w:p w:rsidR="00D40EFF" w:rsidRDefault="00AE333E" w:rsidP="007C6C04">
      <w:pPr>
        <w:pStyle w:val="ParagraphLevel2"/>
        <w:ind w:left="567"/>
      </w:pPr>
      <w:r>
        <w:t xml:space="preserve">We propose to increase the CVA main sample size from 5% (approx. 40 MSIDs) to </w:t>
      </w:r>
      <w:r w:rsidR="005866CC">
        <w:t>14.75</w:t>
      </w:r>
      <w:r>
        <w:t>% (approx. 1</w:t>
      </w:r>
      <w:r w:rsidR="005866CC">
        <w:t>16</w:t>
      </w:r>
      <w:r>
        <w:t xml:space="preserve"> MSIDs) of the CVA MSID population.  We would include this and our rationale for this change through the ROP for 2014/15 (and up to 2018).</w:t>
      </w:r>
    </w:p>
    <w:p w:rsidR="00D40EFF" w:rsidRDefault="005866CC" w:rsidP="007C6C04">
      <w:pPr>
        <w:pStyle w:val="ParagraphLevel2"/>
        <w:ind w:left="567"/>
      </w:pPr>
      <w:r>
        <w:t>The TAA has confirmed that this achievable</w:t>
      </w:r>
      <w:r w:rsidR="005257B5">
        <w:t>.</w:t>
      </w:r>
      <w:r w:rsidR="00CA5DF0">
        <w:t xml:space="preserve">  The TAA would report as normal through the Annual Report on its findings of the CVA main sample.</w:t>
      </w:r>
    </w:p>
    <w:p w:rsidR="007E7855" w:rsidRPr="007E7855" w:rsidRDefault="007E7855" w:rsidP="007C6C04">
      <w:pPr>
        <w:pStyle w:val="ParagraphLevel2"/>
        <w:ind w:left="567"/>
      </w:pPr>
      <w:r w:rsidRPr="007C6C04">
        <w:t>The PAB requested that we review the findings of the year 2014/2015 with a view to extending the increased sample size until 201</w:t>
      </w:r>
      <w:r>
        <w:t xml:space="preserve">8.  Extending the sample size for 2015/2016 would be </w:t>
      </w:r>
      <w:r w:rsidRPr="007E7855">
        <w:t>dependent</w:t>
      </w:r>
      <w:r w:rsidRPr="007C6C04">
        <w:t xml:space="preserve"> upon the b</w:t>
      </w:r>
      <w:r>
        <w:t xml:space="preserve">enefits highlighted by </w:t>
      </w:r>
      <w:r w:rsidR="00A46CB7">
        <w:t>the first year’s</w:t>
      </w:r>
      <w:r w:rsidRPr="007C6C04">
        <w:t xml:space="preserve"> results</w:t>
      </w:r>
      <w:r>
        <w:t>.</w:t>
      </w:r>
    </w:p>
    <w:p w:rsidR="009C4054" w:rsidRPr="009C4054" w:rsidRDefault="009C4054" w:rsidP="003261A3">
      <w:pPr>
        <w:pStyle w:val="HeadingLevel1"/>
      </w:pPr>
      <w:r>
        <w:t>Benefit</w:t>
      </w:r>
      <w:r w:rsidR="002C457F">
        <w:t>s</w:t>
      </w:r>
    </w:p>
    <w:p w:rsidR="00D40EFF" w:rsidRPr="007C6C04" w:rsidRDefault="00997166">
      <w:pPr>
        <w:pStyle w:val="ParagraphLevel2"/>
        <w:ind w:left="567"/>
      </w:pPr>
      <w:r>
        <w:t>The benefits of this of work are</w:t>
      </w:r>
      <w:r w:rsidR="002C457F">
        <w:t xml:space="preserve"> difficult to quantify as there are a number of ‘what if’ scenarios to consider.</w:t>
      </w:r>
      <w:r w:rsidR="00D40EFF">
        <w:t xml:space="preserve">  </w:t>
      </w:r>
      <w:r w:rsidR="002C457F">
        <w:t>However, we</w:t>
      </w:r>
      <w:r w:rsidR="008A43ED">
        <w:t xml:space="preserve"> </w:t>
      </w:r>
      <w:r w:rsidR="00A46CB7">
        <w:t>can use</w:t>
      </w:r>
      <w:r w:rsidR="00C85534">
        <w:t xml:space="preserve"> the materiality calculation tha</w:t>
      </w:r>
      <w:r w:rsidR="008A43ED">
        <w:t xml:space="preserve">t </w:t>
      </w:r>
      <w:r w:rsidR="00E2376E">
        <w:t>use</w:t>
      </w:r>
      <w:r w:rsidR="008A43ED">
        <w:t>s</w:t>
      </w:r>
      <w:r w:rsidR="00E2376E">
        <w:t xml:space="preserve"> TAA data to </w:t>
      </w:r>
      <w:r w:rsidR="00C85534">
        <w:t>feed into the BSC Auditor</w:t>
      </w:r>
      <w:r w:rsidR="00934ED3">
        <w:t>’</w:t>
      </w:r>
      <w:r w:rsidR="00C85534">
        <w:t>s report</w:t>
      </w:r>
      <w:r w:rsidR="00D40EFF">
        <w:t xml:space="preserve"> on an annual basis</w:t>
      </w:r>
      <w:r w:rsidR="008A43ED">
        <w:t>.  W</w:t>
      </w:r>
      <w:r w:rsidR="00C85534">
        <w:t xml:space="preserve">e could use </w:t>
      </w:r>
      <w:r w:rsidR="00A46CB7">
        <w:t xml:space="preserve">it </w:t>
      </w:r>
      <w:r w:rsidR="00C85534">
        <w:t>as</w:t>
      </w:r>
      <w:r w:rsidR="002C457F">
        <w:t xml:space="preserve"> </w:t>
      </w:r>
      <w:r w:rsidR="00934ED3" w:rsidRPr="00A46CB7">
        <w:t xml:space="preserve">an </w:t>
      </w:r>
      <w:r w:rsidR="002C457F" w:rsidRPr="007C6C04">
        <w:rPr>
          <w:u w:val="single"/>
        </w:rPr>
        <w:t>‘indicator’</w:t>
      </w:r>
      <w:r w:rsidR="002C457F">
        <w:t xml:space="preserve"> of the </w:t>
      </w:r>
      <w:r w:rsidR="00DA6270">
        <w:t>c</w:t>
      </w:r>
      <w:r w:rsidR="009C4054">
        <w:t xml:space="preserve">ost of </w:t>
      </w:r>
      <w:r w:rsidR="00DA6270">
        <w:t>p</w:t>
      </w:r>
      <w:r w:rsidR="009C4054">
        <w:t xml:space="preserve">oor </w:t>
      </w:r>
      <w:r w:rsidR="00DA6270">
        <w:t>q</w:t>
      </w:r>
      <w:r w:rsidR="00C85534">
        <w:t>uality.</w:t>
      </w:r>
    </w:p>
    <w:p w:rsidR="00D40EFF" w:rsidRDefault="00E2376E">
      <w:pPr>
        <w:pStyle w:val="ParagraphLevel2"/>
        <w:ind w:left="567"/>
      </w:pPr>
      <w:r w:rsidRPr="007C6C04">
        <w:rPr>
          <w:b/>
          <w:u w:val="single"/>
        </w:rPr>
        <w:t>Materiality calculation methodology</w:t>
      </w:r>
      <w:r>
        <w:t>: W</w:t>
      </w:r>
      <w:r w:rsidR="00C85534">
        <w:t xml:space="preserve">e look at each </w:t>
      </w:r>
      <w:r>
        <w:t xml:space="preserve">category 1 </w:t>
      </w:r>
      <w:r w:rsidR="005F6010">
        <w:t>NC</w:t>
      </w:r>
      <w:r w:rsidR="00A46CB7">
        <w:t xml:space="preserve"> identified by the TAA</w:t>
      </w:r>
      <w:r>
        <w:t xml:space="preserve">, validate it against a set of criteria </w:t>
      </w:r>
      <w:r w:rsidR="00C85534">
        <w:t>and</w:t>
      </w:r>
      <w:r>
        <w:t xml:space="preserve"> then</w:t>
      </w:r>
      <w:r w:rsidR="00C85534">
        <w:t xml:space="preserve"> liaise with the MOA, DC and LDSO</w:t>
      </w:r>
      <w:r>
        <w:t>.  We do this</w:t>
      </w:r>
      <w:r w:rsidR="00C85534">
        <w:t xml:space="preserve"> </w:t>
      </w:r>
      <w:r w:rsidR="00C85534" w:rsidRPr="00E2376E">
        <w:t>to ascertain the start</w:t>
      </w:r>
      <w:r w:rsidR="00C85534">
        <w:t xml:space="preserve"> of the </w:t>
      </w:r>
      <w:r w:rsidR="005F6010">
        <w:t>NC</w:t>
      </w:r>
      <w:r w:rsidR="00C85534">
        <w:t xml:space="preserve">, </w:t>
      </w:r>
      <w:r w:rsidR="00DA6270">
        <w:t>date for resolution</w:t>
      </w:r>
      <w:r w:rsidR="00C85534">
        <w:t xml:space="preserve"> and the volume of data impacted</w:t>
      </w:r>
      <w:r w:rsidR="00DA6270">
        <w:t>.</w:t>
      </w:r>
      <w:r w:rsidR="00DA6270">
        <w:br/>
      </w:r>
      <w:r w:rsidR="00DA6270">
        <w:br/>
      </w:r>
      <w:r w:rsidR="007E48BF">
        <w:t>Once we have all that information</w:t>
      </w:r>
      <w:r w:rsidR="00B11EAA">
        <w:t>,</w:t>
      </w:r>
      <w:r w:rsidR="007E48BF">
        <w:t xml:space="preserve"> w</w:t>
      </w:r>
      <w:r w:rsidR="00C85534">
        <w:t>e calculate</w:t>
      </w:r>
      <w:r w:rsidR="007E48BF">
        <w:t xml:space="preserve"> the impact to</w:t>
      </w:r>
      <w:r w:rsidR="00DA6270">
        <w:t xml:space="preserve"> Settlement</w:t>
      </w:r>
      <w:r w:rsidR="00C85534">
        <w:t xml:space="preserve"> </w:t>
      </w:r>
      <w:r w:rsidR="00DA6270">
        <w:t xml:space="preserve">using </w:t>
      </w:r>
      <w:r w:rsidR="00C85534">
        <w:t>a</w:t>
      </w:r>
      <w:r w:rsidR="007E48BF">
        <w:t>n average of the</w:t>
      </w:r>
      <w:r w:rsidR="00C85534">
        <w:t xml:space="preserve"> daily </w:t>
      </w:r>
      <w:r w:rsidR="00DA6270">
        <w:t xml:space="preserve">volume </w:t>
      </w:r>
      <w:r w:rsidR="007E48BF">
        <w:t>measured</w:t>
      </w:r>
      <w:r w:rsidR="00C85534">
        <w:t xml:space="preserve"> for each MSID</w:t>
      </w:r>
      <w:r w:rsidR="007E48BF">
        <w:t xml:space="preserve"> </w:t>
      </w:r>
      <w:r w:rsidR="002944C7">
        <w:t>multipl</w:t>
      </w:r>
      <w:r w:rsidR="00A46CB7">
        <w:t xml:space="preserve">ied </w:t>
      </w:r>
      <w:r w:rsidR="00C85534">
        <w:t xml:space="preserve">by the number </w:t>
      </w:r>
      <w:r w:rsidR="002944C7">
        <w:t xml:space="preserve">of </w:t>
      </w:r>
      <w:r w:rsidR="00C85534">
        <w:t xml:space="preserve">days that </w:t>
      </w:r>
      <w:r w:rsidR="002944C7">
        <w:t>the non-compliance existed for during the</w:t>
      </w:r>
      <w:r w:rsidR="00C85534">
        <w:t xml:space="preserve"> </w:t>
      </w:r>
      <w:r w:rsidR="007E48BF">
        <w:t xml:space="preserve">Settlement </w:t>
      </w:r>
      <w:r w:rsidR="00C85534">
        <w:t>period.</w:t>
      </w:r>
      <w:r w:rsidR="00C85534">
        <w:br/>
      </w:r>
      <w:r w:rsidR="00C85534">
        <w:br/>
      </w:r>
      <w:r w:rsidR="007E48BF">
        <w:t>During 2012/2013, we calculated the impact to Settlement for</w:t>
      </w:r>
      <w:r w:rsidR="002944C7">
        <w:t xml:space="preserve"> nine </w:t>
      </w:r>
      <w:proofErr w:type="gramStart"/>
      <w:r w:rsidR="007E48BF">
        <w:t>category</w:t>
      </w:r>
      <w:proofErr w:type="gramEnd"/>
      <w:r w:rsidR="007E48BF">
        <w:t xml:space="preserve"> 1 </w:t>
      </w:r>
      <w:r w:rsidR="005F6010">
        <w:t>NCs</w:t>
      </w:r>
      <w:r w:rsidR="00753F40">
        <w:t xml:space="preserve">.  </w:t>
      </w:r>
      <w:r w:rsidR="005601B4">
        <w:br/>
      </w:r>
      <w:r w:rsidR="005601B4">
        <w:br/>
      </w:r>
      <w:r w:rsidR="00753F40">
        <w:t>U</w:t>
      </w:r>
      <w:r w:rsidR="007E48BF">
        <w:t>sing the materiality calculation, the impact was</w:t>
      </w:r>
      <w:r w:rsidR="00BB4493">
        <w:t xml:space="preserve"> </w:t>
      </w:r>
      <w:r w:rsidR="0093211C" w:rsidRPr="00D40EFF">
        <w:rPr>
          <w:b/>
        </w:rPr>
        <w:t>14,972,743 kWh</w:t>
      </w:r>
      <w:r w:rsidR="00EA3A51">
        <w:t xml:space="preserve"> over </w:t>
      </w:r>
      <w:r w:rsidR="00BB4493">
        <w:t>the</w:t>
      </w:r>
      <w:r w:rsidR="00EA3A51">
        <w:t xml:space="preserve"> </w:t>
      </w:r>
      <w:r w:rsidR="007E48BF">
        <w:t xml:space="preserve">Settlement </w:t>
      </w:r>
      <w:r w:rsidR="00EA3A51">
        <w:t>period</w:t>
      </w:r>
      <w:r w:rsidR="002944C7">
        <w:t>.</w:t>
      </w:r>
    </w:p>
    <w:p w:rsidR="00D40EFF" w:rsidRDefault="002944C7">
      <w:pPr>
        <w:pStyle w:val="ParagraphLevel2"/>
        <w:ind w:left="567"/>
      </w:pPr>
      <w:r>
        <w:t>In order to put a monetary value on this figure (</w:t>
      </w:r>
      <w:r w:rsidRPr="007C6C04">
        <w:rPr>
          <w:u w:val="single"/>
        </w:rPr>
        <w:t>as an indicator only</w:t>
      </w:r>
      <w:r>
        <w:t xml:space="preserve">), we use the </w:t>
      </w:r>
      <w:hyperlink r:id="rId12" w:history="1">
        <w:r w:rsidRPr="009C630C">
          <w:rPr>
            <w:rStyle w:val="Hyperlink"/>
          </w:rPr>
          <w:t>Credit Assessment Price</w:t>
        </w:r>
      </w:hyperlink>
      <w:r>
        <w:t xml:space="preserve"> (CAP, </w:t>
      </w:r>
      <w:r w:rsidR="00D655F8">
        <w:t xml:space="preserve">this calculation used </w:t>
      </w:r>
      <w:r w:rsidRPr="00F54459">
        <w:t>£51 per MWh</w:t>
      </w:r>
      <w:r w:rsidR="007E48BF" w:rsidRPr="00F54459">
        <w:t xml:space="preserve">, though </w:t>
      </w:r>
      <w:r w:rsidR="00DA4031">
        <w:t>this shift</w:t>
      </w:r>
      <w:r w:rsidR="00D655F8">
        <w:t>ed</w:t>
      </w:r>
      <w:r w:rsidR="00DA4031">
        <w:t xml:space="preserve"> to</w:t>
      </w:r>
      <w:r w:rsidR="007E48BF" w:rsidRPr="00F54459">
        <w:t xml:space="preserve"> £5</w:t>
      </w:r>
      <w:r w:rsidR="00DA4031">
        <w:t>7</w:t>
      </w:r>
      <w:r w:rsidR="007E48BF" w:rsidRPr="00F54459">
        <w:t xml:space="preserve"> in </w:t>
      </w:r>
      <w:r w:rsidR="00F54459" w:rsidRPr="00F54459">
        <w:t>September</w:t>
      </w:r>
      <w:r w:rsidR="00D655F8">
        <w:t xml:space="preserve"> 2013</w:t>
      </w:r>
      <w:r w:rsidRPr="00F54459">
        <w:t xml:space="preserve">).  </w:t>
      </w:r>
      <w:r w:rsidR="005601B4">
        <w:br/>
      </w:r>
      <w:r w:rsidR="005601B4">
        <w:br/>
      </w:r>
      <w:r w:rsidRPr="00F54459">
        <w:t>T</w:t>
      </w:r>
      <w:r w:rsidR="00BB4493" w:rsidRPr="00F54459">
        <w:t xml:space="preserve">his values the </w:t>
      </w:r>
      <w:r w:rsidR="008513AF">
        <w:t>inaccurate</w:t>
      </w:r>
      <w:r w:rsidR="008513AF" w:rsidRPr="00F54459">
        <w:t xml:space="preserve"> </w:t>
      </w:r>
      <w:r w:rsidR="00BB4493">
        <w:t>volume at</w:t>
      </w:r>
      <w:r w:rsidR="00EA3A51">
        <w:t xml:space="preserve"> </w:t>
      </w:r>
      <w:r w:rsidR="00EA3A51" w:rsidRPr="00D40EFF">
        <w:rPr>
          <w:b/>
        </w:rPr>
        <w:t>£</w:t>
      </w:r>
      <w:r w:rsidR="00BB4493" w:rsidRPr="00D40EFF">
        <w:rPr>
          <w:b/>
        </w:rPr>
        <w:t>76</w:t>
      </w:r>
      <w:r w:rsidR="00277D10" w:rsidRPr="00D40EFF">
        <w:rPr>
          <w:b/>
        </w:rPr>
        <w:t>4k</w:t>
      </w:r>
      <w:r w:rsidR="00BB4493" w:rsidRPr="00D40EFF">
        <w:rPr>
          <w:b/>
        </w:rPr>
        <w:t xml:space="preserve"> for the </w:t>
      </w:r>
      <w:r w:rsidR="005601B4" w:rsidRPr="00D40EFF">
        <w:rPr>
          <w:b/>
        </w:rPr>
        <w:t xml:space="preserve">Settlement </w:t>
      </w:r>
      <w:r w:rsidR="00BB4493" w:rsidRPr="00D40EFF">
        <w:rPr>
          <w:b/>
        </w:rPr>
        <w:t xml:space="preserve">period </w:t>
      </w:r>
      <w:r w:rsidR="00BB4493" w:rsidRPr="007C6C04">
        <w:t>or</w:t>
      </w:r>
      <w:r w:rsidR="00BB4493" w:rsidRPr="00D40EFF">
        <w:rPr>
          <w:b/>
        </w:rPr>
        <w:t xml:space="preserve"> £54</w:t>
      </w:r>
      <w:r w:rsidR="00277D10" w:rsidRPr="00D40EFF">
        <w:rPr>
          <w:b/>
        </w:rPr>
        <w:t>k</w:t>
      </w:r>
      <w:r w:rsidR="00EA3A51" w:rsidRPr="00D40EFF">
        <w:rPr>
          <w:b/>
        </w:rPr>
        <w:t xml:space="preserve"> per month</w:t>
      </w:r>
      <w:r w:rsidR="00C05CA7" w:rsidRPr="00D40EFF">
        <w:rPr>
          <w:b/>
        </w:rPr>
        <w:t>.</w:t>
      </w:r>
    </w:p>
    <w:p w:rsidR="005601B4" w:rsidRPr="00D40EFF" w:rsidRDefault="00D40EFF" w:rsidP="007C6C04">
      <w:pPr>
        <w:pStyle w:val="ParagraphLevel2"/>
        <w:ind w:left="567"/>
      </w:pPr>
      <w:r w:rsidRPr="007C6C04">
        <w:t xml:space="preserve">We could also assess the impact if (what we know is a common type of non-compliance) </w:t>
      </w:r>
      <w:r w:rsidR="005601B4" w:rsidRPr="00D40EFF">
        <w:t>one MSID was recording two thirds of its true volume?</w:t>
      </w:r>
    </w:p>
    <w:p w:rsidR="009C4054" w:rsidRDefault="005601B4" w:rsidP="00986D94">
      <w:pPr>
        <w:pStyle w:val="ParagraphLevel2"/>
        <w:numPr>
          <w:ilvl w:val="0"/>
          <w:numId w:val="0"/>
        </w:numPr>
        <w:spacing w:after="0" w:line="240" w:lineRule="auto"/>
        <w:ind w:left="567"/>
        <w:rPr>
          <w:b/>
        </w:rPr>
      </w:pPr>
      <w:r>
        <w:t xml:space="preserve">If one MSID was identified by the </w:t>
      </w:r>
      <w:r w:rsidR="00D40EFF">
        <w:t xml:space="preserve">TAA </w:t>
      </w:r>
      <w:r>
        <w:t>as</w:t>
      </w:r>
      <w:r w:rsidR="00BB4493">
        <w:t xml:space="preserve"> </w:t>
      </w:r>
      <w:r w:rsidR="009C4054">
        <w:t xml:space="preserve">measuring </w:t>
      </w:r>
      <w:r w:rsidR="00A82B14">
        <w:t>two thirds</w:t>
      </w:r>
      <w:r w:rsidR="009C4054">
        <w:t xml:space="preserve"> </w:t>
      </w:r>
      <w:r w:rsidR="00BB4493">
        <w:t>of the true</w:t>
      </w:r>
      <w:r w:rsidR="009C4054">
        <w:t xml:space="preserve"> volume</w:t>
      </w:r>
      <w:r w:rsidR="00D40EFF">
        <w:t xml:space="preserve"> </w:t>
      </w:r>
      <w:r>
        <w:t>and it measured the mean volume highlighted in Table one t</w:t>
      </w:r>
      <w:r w:rsidR="00BB4493">
        <w:t xml:space="preserve">hen we could </w:t>
      </w:r>
      <w:r w:rsidR="00540ED6">
        <w:t>pose tha</w:t>
      </w:r>
      <w:r w:rsidR="00D40EFF">
        <w:t xml:space="preserve">t the MSID was </w:t>
      </w:r>
      <w:r w:rsidR="002944C7" w:rsidRPr="00C05CA7">
        <w:rPr>
          <w:b/>
        </w:rPr>
        <w:t xml:space="preserve">under recording by </w:t>
      </w:r>
      <w:r w:rsidR="00540ED6" w:rsidRPr="00C05CA7">
        <w:rPr>
          <w:b/>
        </w:rPr>
        <w:t>48,615.18</w:t>
      </w:r>
      <w:r w:rsidR="00F77FAB" w:rsidRPr="00C05CA7">
        <w:rPr>
          <w:b/>
        </w:rPr>
        <w:t xml:space="preserve"> </w:t>
      </w:r>
      <w:r w:rsidR="00B23E90" w:rsidRPr="00C05CA7">
        <w:rPr>
          <w:b/>
        </w:rPr>
        <w:t>MWh per month</w:t>
      </w:r>
      <w:r w:rsidR="00D40EFF">
        <w:rPr>
          <w:b/>
        </w:rPr>
        <w:t>, multiplied by the CAP</w:t>
      </w:r>
      <w:r w:rsidR="00D40EFF">
        <w:t xml:space="preserve"> </w:t>
      </w:r>
      <w:r w:rsidR="00D17FF0">
        <w:t xml:space="preserve">= </w:t>
      </w:r>
      <w:r w:rsidR="009C4054" w:rsidRPr="00C05CA7">
        <w:rPr>
          <w:b/>
        </w:rPr>
        <w:t>£</w:t>
      </w:r>
      <w:r w:rsidR="00540ED6" w:rsidRPr="00C05CA7">
        <w:rPr>
          <w:b/>
        </w:rPr>
        <w:t>2</w:t>
      </w:r>
      <w:r w:rsidR="00277D10" w:rsidRPr="00C05CA7">
        <w:rPr>
          <w:b/>
        </w:rPr>
        <w:t>.5</w:t>
      </w:r>
      <w:r w:rsidR="00F54459" w:rsidRPr="00C05CA7">
        <w:rPr>
          <w:b/>
        </w:rPr>
        <w:t xml:space="preserve"> </w:t>
      </w:r>
      <w:r w:rsidR="00277D10" w:rsidRPr="00C05CA7">
        <w:rPr>
          <w:b/>
        </w:rPr>
        <w:t>million</w:t>
      </w:r>
      <w:r w:rsidR="00540ED6" w:rsidRPr="00C05CA7">
        <w:rPr>
          <w:b/>
        </w:rPr>
        <w:t xml:space="preserve"> per month</w:t>
      </w:r>
      <w:r w:rsidR="00C05CA7">
        <w:rPr>
          <w:b/>
        </w:rPr>
        <w:t>.</w:t>
      </w:r>
    </w:p>
    <w:p w:rsidR="00986D94" w:rsidRDefault="00986D94" w:rsidP="00986D94">
      <w:pPr>
        <w:pStyle w:val="ParagraphLevel2"/>
        <w:numPr>
          <w:ilvl w:val="0"/>
          <w:numId w:val="0"/>
        </w:numPr>
        <w:spacing w:after="0" w:line="240" w:lineRule="auto"/>
        <w:ind w:left="567"/>
      </w:pPr>
    </w:p>
    <w:p w:rsidR="004C6E06" w:rsidRDefault="00D40EFF" w:rsidP="004C6E06">
      <w:pPr>
        <w:pStyle w:val="HeadingLevel1"/>
      </w:pPr>
      <w:r>
        <w:t xml:space="preserve">PAB </w:t>
      </w:r>
      <w:r w:rsidR="005601B4">
        <w:t>Approval</w:t>
      </w:r>
    </w:p>
    <w:p w:rsidR="0090497F" w:rsidRDefault="005601B4" w:rsidP="00186B6D">
      <w:pPr>
        <w:pStyle w:val="ParagraphLevel2"/>
        <w:ind w:left="567"/>
      </w:pPr>
      <w:r>
        <w:t>Based on the benefits against the estimated cost of the services</w:t>
      </w:r>
      <w:r w:rsidR="0090497F">
        <w:t xml:space="preserve"> (the PAB were provided a cost for these services by the TAA, though this has yet to be fully negotiated and we have therefore not provided the cost here).  </w:t>
      </w:r>
    </w:p>
    <w:p w:rsidR="003562E9" w:rsidRPr="004C6E06" w:rsidRDefault="0090497F" w:rsidP="00186B6D">
      <w:pPr>
        <w:pStyle w:val="ParagraphLevel2"/>
        <w:ind w:left="567"/>
      </w:pPr>
      <w:r>
        <w:t>T</w:t>
      </w:r>
      <w:r w:rsidR="00216B15" w:rsidRPr="004C6E06">
        <w:t xml:space="preserve">he PAB </w:t>
      </w:r>
      <w:r w:rsidR="00D655F8">
        <w:t>approved</w:t>
      </w:r>
      <w:r w:rsidR="003562E9" w:rsidRPr="004C6E06">
        <w:t>:</w:t>
      </w:r>
    </w:p>
    <w:p w:rsidR="00D655F8" w:rsidRDefault="00D655F8" w:rsidP="000D6E73">
      <w:pPr>
        <w:pStyle w:val="ActionBullet"/>
        <w:numPr>
          <w:ilvl w:val="0"/>
          <w:numId w:val="11"/>
        </w:numPr>
        <w:tabs>
          <w:tab w:val="left" w:pos="1418"/>
          <w:tab w:val="right" w:pos="10206"/>
        </w:tabs>
        <w:spacing w:after="240"/>
        <w:ind w:left="1418" w:hanging="567"/>
        <w:rPr>
          <w:b w:val="0"/>
        </w:rPr>
      </w:pPr>
      <w:r>
        <w:rPr>
          <w:b w:val="0"/>
        </w:rPr>
        <w:t>I</w:t>
      </w:r>
      <w:r w:rsidR="00BE403A">
        <w:rPr>
          <w:b w:val="0"/>
        </w:rPr>
        <w:t xml:space="preserve">ncreasing the sample size from 5% to </w:t>
      </w:r>
      <w:r w:rsidR="000A736C">
        <w:rPr>
          <w:b w:val="0"/>
        </w:rPr>
        <w:t>14.75</w:t>
      </w:r>
      <w:r w:rsidR="00BE403A">
        <w:rPr>
          <w:b w:val="0"/>
        </w:rPr>
        <w:t xml:space="preserve">% for the CVA MSID </w:t>
      </w:r>
      <w:r w:rsidR="00AF4E5E">
        <w:rPr>
          <w:b w:val="0"/>
        </w:rPr>
        <w:t xml:space="preserve">for </w:t>
      </w:r>
      <w:r w:rsidR="00353099">
        <w:rPr>
          <w:b w:val="0"/>
        </w:rPr>
        <w:t xml:space="preserve">each of </w:t>
      </w:r>
      <w:r w:rsidR="00AF4E5E">
        <w:rPr>
          <w:b w:val="0"/>
        </w:rPr>
        <w:t>the next four years</w:t>
      </w:r>
      <w:r w:rsidR="005B325D">
        <w:rPr>
          <w:b w:val="0"/>
        </w:rPr>
        <w:t xml:space="preserve"> and include</w:t>
      </w:r>
      <w:r w:rsidR="00205D80">
        <w:rPr>
          <w:b w:val="0"/>
        </w:rPr>
        <w:t xml:space="preserve"> th</w:t>
      </w:r>
      <w:r>
        <w:rPr>
          <w:b w:val="0"/>
        </w:rPr>
        <w:t>at</w:t>
      </w:r>
      <w:r w:rsidR="00205D80">
        <w:rPr>
          <w:b w:val="0"/>
        </w:rPr>
        <w:t xml:space="preserve"> into the ROP for </w:t>
      </w:r>
      <w:r w:rsidR="005B325D" w:rsidRPr="00CE2ACA">
        <w:rPr>
          <w:b w:val="0"/>
        </w:rPr>
        <w:t xml:space="preserve">the </w:t>
      </w:r>
      <w:r w:rsidR="005B325D" w:rsidRPr="00421ED8">
        <w:rPr>
          <w:b w:val="0"/>
        </w:rPr>
        <w:t>next audit year (2014/2015)</w:t>
      </w:r>
      <w:r>
        <w:rPr>
          <w:b w:val="0"/>
        </w:rPr>
        <w:t>,</w:t>
      </w:r>
    </w:p>
    <w:p w:rsidR="00205D80" w:rsidRPr="00CE2ACA" w:rsidRDefault="00D655F8" w:rsidP="000D6E73">
      <w:pPr>
        <w:pStyle w:val="ActionBullet"/>
        <w:numPr>
          <w:ilvl w:val="0"/>
          <w:numId w:val="11"/>
        </w:numPr>
        <w:tabs>
          <w:tab w:val="left" w:pos="1418"/>
          <w:tab w:val="right" w:pos="10206"/>
        </w:tabs>
        <w:spacing w:after="240"/>
        <w:ind w:left="1418" w:hanging="567"/>
        <w:rPr>
          <w:b w:val="0"/>
        </w:rPr>
      </w:pPr>
      <w:r>
        <w:rPr>
          <w:b w:val="0"/>
        </w:rPr>
        <w:t xml:space="preserve">Review progress at the end of 2014/2015 and assess if there is still significant benefit from doing the visits  for the following year </w:t>
      </w:r>
      <w:r w:rsidR="000C404B">
        <w:rPr>
          <w:b w:val="0"/>
        </w:rPr>
        <w:t>(</w:t>
      </w:r>
      <w:r>
        <w:rPr>
          <w:b w:val="0"/>
        </w:rPr>
        <w:t>2015/2016</w:t>
      </w:r>
      <w:r w:rsidR="000C404B">
        <w:rPr>
          <w:b w:val="0"/>
        </w:rPr>
        <w:t>)</w:t>
      </w:r>
      <w:r w:rsidR="0090497F">
        <w:rPr>
          <w:b w:val="0"/>
        </w:rPr>
        <w:t xml:space="preserve"> and the same for subsequent years</w:t>
      </w:r>
      <w:r>
        <w:rPr>
          <w:b w:val="0"/>
        </w:rPr>
        <w:t xml:space="preserve">, and </w:t>
      </w:r>
    </w:p>
    <w:p w:rsidR="000E06BD" w:rsidRDefault="00D655F8" w:rsidP="000D6E73">
      <w:pPr>
        <w:pStyle w:val="ActionBullet"/>
        <w:numPr>
          <w:ilvl w:val="0"/>
          <w:numId w:val="11"/>
        </w:numPr>
        <w:tabs>
          <w:tab w:val="left" w:pos="1418"/>
          <w:tab w:val="right" w:pos="10206"/>
        </w:tabs>
        <w:spacing w:after="240"/>
        <w:ind w:left="1418" w:hanging="567"/>
        <w:rPr>
          <w:b w:val="0"/>
        </w:rPr>
      </w:pPr>
      <w:r>
        <w:rPr>
          <w:b w:val="0"/>
        </w:rPr>
        <w:t>I</w:t>
      </w:r>
      <w:r w:rsidR="00205D80">
        <w:rPr>
          <w:b w:val="0"/>
        </w:rPr>
        <w:t xml:space="preserve">ncluding </w:t>
      </w:r>
      <w:r w:rsidR="00205D80" w:rsidRPr="00CE2ACA">
        <w:rPr>
          <w:b w:val="0"/>
        </w:rPr>
        <w:t xml:space="preserve">a </w:t>
      </w:r>
      <w:r w:rsidR="00205D80" w:rsidRPr="00421ED8">
        <w:rPr>
          <w:b w:val="0"/>
        </w:rPr>
        <w:t>commissioning record assessment into the TAPAP scope of work for 2014/2015, through the ROP</w:t>
      </w:r>
      <w:r w:rsidR="00205D80">
        <w:rPr>
          <w:b w:val="0"/>
        </w:rPr>
        <w:t>.</w:t>
      </w:r>
    </w:p>
    <w:p w:rsidR="00804D5C" w:rsidRPr="005B29E2" w:rsidRDefault="00804D5C" w:rsidP="00F30782">
      <w:pPr>
        <w:pStyle w:val="ParagraphList"/>
        <w:spacing w:after="0"/>
        <w:ind w:left="567" w:hanging="567"/>
        <w:rPr>
          <w:b/>
          <w:bCs/>
          <w:color w:val="3C8595" w:themeColor="accent6" w:themeShade="80"/>
        </w:rPr>
      </w:pPr>
      <w:r w:rsidRPr="005B29E2">
        <w:rPr>
          <w:b/>
          <w:bCs/>
          <w:color w:val="3C8595" w:themeColor="accent6" w:themeShade="80"/>
        </w:rPr>
        <w:t>For more information, please contact:</w:t>
      </w:r>
    </w:p>
    <w:p w:rsidR="00804D5C" w:rsidRPr="00767CF5" w:rsidRDefault="00DB2B9C" w:rsidP="00F30782">
      <w:pPr>
        <w:pStyle w:val="ParagraphList"/>
        <w:spacing w:after="0"/>
        <w:ind w:left="567" w:hanging="567"/>
      </w:pPr>
      <w:r>
        <w:t>Elizabeth Montgomerie, Technical Auditor</w:t>
      </w:r>
    </w:p>
    <w:p w:rsidR="00804D5C" w:rsidRPr="00767CF5" w:rsidRDefault="00F16FA5" w:rsidP="00F30782">
      <w:pPr>
        <w:pStyle w:val="ParagraphList"/>
        <w:spacing w:after="0"/>
        <w:ind w:left="567" w:hanging="567"/>
      </w:pPr>
      <w:hyperlink r:id="rId13" w:history="1">
        <w:r w:rsidR="00DB2B9C">
          <w:rPr>
            <w:rStyle w:val="Hyperlink"/>
          </w:rPr>
          <w:t>elizabeth.montgomerie@elexon.co.uk</w:t>
        </w:r>
      </w:hyperlink>
    </w:p>
    <w:p w:rsidR="007D63A5" w:rsidRPr="00767CF5" w:rsidRDefault="00804D5C" w:rsidP="00421ED8">
      <w:pPr>
        <w:pStyle w:val="ParagraphList"/>
        <w:spacing w:after="0"/>
        <w:ind w:left="567" w:hanging="567"/>
      </w:pPr>
      <w:r w:rsidRPr="00767CF5">
        <w:t xml:space="preserve">020 7380 </w:t>
      </w:r>
      <w:r w:rsidR="000A28C5">
        <w:t>4</w:t>
      </w:r>
      <w:r w:rsidR="00DB2B9C">
        <w:t>224</w:t>
      </w:r>
    </w:p>
    <w:sectPr w:rsidR="007D63A5" w:rsidRPr="00767CF5" w:rsidSect="008D6C9B">
      <w:headerReference w:type="default" r:id="rId14"/>
      <w:footerReference w:type="default" r:id="rId15"/>
      <w:pgSz w:w="11906" w:h="16838" w:code="9"/>
      <w:pgMar w:top="1440" w:right="851" w:bottom="1440" w:left="851" w:header="2551"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A5" w:rsidRDefault="00F16FA5" w:rsidP="00D00160">
      <w:pPr>
        <w:spacing w:after="0"/>
      </w:pPr>
      <w:r>
        <w:separator/>
      </w:r>
    </w:p>
  </w:endnote>
  <w:endnote w:type="continuationSeparator" w:id="0">
    <w:p w:rsidR="00F16FA5" w:rsidRDefault="00F16FA5" w:rsidP="00D00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154" w:type="pct"/>
      <w:tblLayout w:type="fixed"/>
      <w:tblCellMar>
        <w:left w:w="0" w:type="dxa"/>
        <w:right w:w="0" w:type="dxa"/>
      </w:tblCellMar>
      <w:tblLook w:val="01E0" w:firstRow="1" w:lastRow="1" w:firstColumn="1" w:lastColumn="1" w:noHBand="0" w:noVBand="0"/>
    </w:tblPr>
    <w:tblGrid>
      <w:gridCol w:w="3711"/>
      <w:gridCol w:w="2726"/>
    </w:tblGrid>
    <w:tr w:rsidR="00ED1C0D" w:rsidRPr="005C414F" w:rsidTr="00C8709B">
      <w:trPr>
        <w:trHeight w:val="284"/>
      </w:trPr>
      <w:tc>
        <w:tcPr>
          <w:tcW w:w="3298" w:type="dxa"/>
        </w:tcPr>
        <w:p w:rsidR="00ED1C0D" w:rsidRPr="00C8709B" w:rsidRDefault="00ED1C0D" w:rsidP="00C8709B">
          <w:pPr>
            <w:pStyle w:val="Heading1"/>
            <w:spacing w:before="0" w:after="240"/>
            <w:rPr>
              <w:b w:val="0"/>
              <w:bCs w:val="0"/>
              <w:color w:val="414042"/>
              <w:kern w:val="0"/>
              <w:sz w:val="20"/>
              <w:szCs w:val="20"/>
            </w:rPr>
          </w:pPr>
        </w:p>
      </w:tc>
      <w:tc>
        <w:tcPr>
          <w:tcW w:w="2423" w:type="dxa"/>
        </w:tcPr>
        <w:p w:rsidR="00ED1C0D" w:rsidRPr="005C414F" w:rsidRDefault="00ED1C0D" w:rsidP="00786BBC">
          <w:pPr>
            <w:pStyle w:val="Footer"/>
            <w:spacing w:line="300" w:lineRule="atLeast"/>
          </w:pPr>
          <w:r w:rsidRPr="005C414F">
            <w:rPr>
              <w:noProof/>
              <w:lang w:eastAsia="en-GB"/>
            </w:rPr>
            <w:drawing>
              <wp:anchor distT="0" distB="0" distL="114300" distR="114300" simplePos="0" relativeHeight="251667456" behindDoc="1" locked="0" layoutInCell="1" allowOverlap="1" wp14:anchorId="4658C86A" wp14:editId="570D6505">
                <wp:simplePos x="0" y="0"/>
                <wp:positionH relativeFrom="column">
                  <wp:posOffset>2557145</wp:posOffset>
                </wp:positionH>
                <wp:positionV relativeFrom="paragraph">
                  <wp:posOffset>38735</wp:posOffset>
                </wp:positionV>
                <wp:extent cx="1832610" cy="427990"/>
                <wp:effectExtent l="19050" t="0" r="0" b="0"/>
                <wp:wrapNone/>
                <wp:docPr id="7" name="Picture 4" descr="Elexon_logo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xon_logo_turquoise"/>
                        <pic:cNvPicPr>
                          <a:picLocks noChangeAspect="1" noChangeArrowheads="1"/>
                        </pic:cNvPicPr>
                      </pic:nvPicPr>
                      <pic:blipFill>
                        <a:blip r:embed="rId1"/>
                        <a:srcRect/>
                        <a:stretch>
                          <a:fillRect/>
                        </a:stretch>
                      </pic:blipFill>
                      <pic:spPr bwMode="auto">
                        <a:xfrm>
                          <a:off x="0" y="0"/>
                          <a:ext cx="1832610" cy="427990"/>
                        </a:xfrm>
                        <a:prstGeom prst="rect">
                          <a:avLst/>
                        </a:prstGeom>
                        <a:noFill/>
                      </pic:spPr>
                    </pic:pic>
                  </a:graphicData>
                </a:graphic>
              </wp:anchor>
            </w:drawing>
          </w:r>
        </w:p>
      </w:tc>
    </w:tr>
    <w:tr w:rsidR="00ED1C0D" w:rsidRPr="005C414F" w:rsidTr="00786BBC">
      <w:tc>
        <w:tcPr>
          <w:tcW w:w="3298" w:type="dxa"/>
        </w:tcPr>
        <w:p w:rsidR="00ED1C0D" w:rsidRPr="005C414F" w:rsidRDefault="00ED1C0D" w:rsidP="00786BBC">
          <w:pPr>
            <w:pStyle w:val="Footer"/>
            <w:spacing w:line="300" w:lineRule="atLeast"/>
          </w:pPr>
          <w:r w:rsidRPr="005C414F">
            <w:t xml:space="preserve">Page </w:t>
          </w:r>
          <w:r w:rsidR="00DE50DE">
            <w:fldChar w:fldCharType="begin"/>
          </w:r>
          <w:r>
            <w:instrText xml:space="preserve"> PAGE </w:instrText>
          </w:r>
          <w:r w:rsidR="00DE50DE">
            <w:fldChar w:fldCharType="separate"/>
          </w:r>
          <w:r w:rsidR="00374870">
            <w:rPr>
              <w:noProof/>
            </w:rPr>
            <w:t>1</w:t>
          </w:r>
          <w:r w:rsidR="00DE50DE">
            <w:rPr>
              <w:noProof/>
            </w:rPr>
            <w:fldChar w:fldCharType="end"/>
          </w:r>
          <w:r w:rsidRPr="005C414F">
            <w:t xml:space="preserve"> of </w:t>
          </w:r>
          <w:fldSimple w:instr=" NUMPAGES ">
            <w:r w:rsidR="00374870">
              <w:rPr>
                <w:noProof/>
              </w:rPr>
              <w:t>4</w:t>
            </w:r>
          </w:fldSimple>
        </w:p>
      </w:tc>
      <w:tc>
        <w:tcPr>
          <w:tcW w:w="2423" w:type="dxa"/>
        </w:tcPr>
        <w:p w:rsidR="00ED1C0D" w:rsidRPr="005C414F" w:rsidRDefault="00ED1C0D" w:rsidP="00786BBC">
          <w:pPr>
            <w:pStyle w:val="Footer"/>
            <w:spacing w:line="300" w:lineRule="atLeast"/>
            <w:rPr>
              <w:noProof/>
              <w:lang w:eastAsia="en-GB"/>
            </w:rPr>
          </w:pPr>
          <w:r w:rsidRPr="005C414F">
            <w:t>© ELEXON 201</w:t>
          </w:r>
          <w:r>
            <w:t>3</w:t>
          </w:r>
        </w:p>
      </w:tc>
    </w:tr>
  </w:tbl>
  <w:p w:rsidR="00ED1C0D" w:rsidRDefault="00ED1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A5" w:rsidRDefault="00F16FA5" w:rsidP="00D00160">
      <w:pPr>
        <w:spacing w:after="0"/>
      </w:pPr>
      <w:r>
        <w:separator/>
      </w:r>
    </w:p>
  </w:footnote>
  <w:footnote w:type="continuationSeparator" w:id="0">
    <w:p w:rsidR="00F16FA5" w:rsidRDefault="00F16FA5" w:rsidP="00D00160">
      <w:pPr>
        <w:spacing w:after="0"/>
      </w:pPr>
      <w:r>
        <w:continuationSeparator/>
      </w:r>
    </w:p>
  </w:footnote>
  <w:footnote w:id="1">
    <w:p w:rsidR="00BA2DB6" w:rsidRDefault="00BA2DB6" w:rsidP="00BA2DB6">
      <w:pPr>
        <w:pStyle w:val="FootnoteText"/>
      </w:pPr>
      <w:r>
        <w:rPr>
          <w:rStyle w:val="FootnoteReference"/>
        </w:rPr>
        <w:footnoteRef/>
      </w:r>
      <w:r>
        <w:t xml:space="preserve"> Figures calculated from MSID measurement types ‘active import’ and ‘active export’.</w:t>
      </w:r>
    </w:p>
  </w:footnote>
  <w:footnote w:id="2">
    <w:p w:rsidR="00BA2DB6" w:rsidRDefault="00BA2DB6" w:rsidP="00BA2DB6">
      <w:pPr>
        <w:pStyle w:val="FootnoteText"/>
      </w:pPr>
      <w:r>
        <w:rPr>
          <w:rStyle w:val="FootnoteReference"/>
        </w:rPr>
        <w:footnoteRef/>
      </w:r>
      <w:r>
        <w:t xml:space="preserve"> Average (mean) of the volume of all 791 CVA MSIDs over three months Jan to Mar 2013.</w:t>
      </w:r>
    </w:p>
  </w:footnote>
  <w:footnote w:id="3">
    <w:p w:rsidR="008F5E7D" w:rsidRDefault="008F5E7D" w:rsidP="008F5E7D">
      <w:pPr>
        <w:pStyle w:val="FootnoteText"/>
      </w:pPr>
      <w:r>
        <w:rPr>
          <w:rStyle w:val="FootnoteReference"/>
        </w:rPr>
        <w:footnoteRef/>
      </w:r>
      <w:r>
        <w:t xml:space="preserve"> Sum of total active export in MWh minus the sum of total active import in MWh.  All figures calculated in this paper have been calculated to provide an indication of the volumes and impact on Settlement data / £’s and shouldn’t be taken as precise.</w:t>
      </w:r>
    </w:p>
  </w:footnote>
  <w:footnote w:id="4">
    <w:p w:rsidR="00ED1C0D" w:rsidRDefault="00ED1C0D">
      <w:pPr>
        <w:pStyle w:val="FootnoteText"/>
      </w:pPr>
      <w:r>
        <w:rPr>
          <w:rStyle w:val="FootnoteReference"/>
        </w:rPr>
        <w:footnoteRef/>
      </w:r>
      <w:r>
        <w:t xml:space="preserve"> Consumption Data Comparison Check – Comparison of HH data from Meter with HH from CDCA.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0D" w:rsidRPr="000C4DC9" w:rsidRDefault="00ED1C0D" w:rsidP="005C3027">
    <w:pPr>
      <w:spacing w:after="0" w:line="240" w:lineRule="auto"/>
      <w:rPr>
        <w:color w:val="auto"/>
      </w:rPr>
    </w:pPr>
    <w:r w:rsidRPr="008B4235">
      <w:rPr>
        <w:noProof/>
        <w:color w:val="auto"/>
        <w:lang w:eastAsia="en-GB"/>
      </w:rPr>
      <w:drawing>
        <wp:anchor distT="0" distB="0" distL="114300" distR="114300" simplePos="0" relativeHeight="251664384" behindDoc="0" locked="0" layoutInCell="1" allowOverlap="1">
          <wp:simplePos x="0" y="0"/>
          <wp:positionH relativeFrom="page">
            <wp:posOffset>391795</wp:posOffset>
          </wp:positionH>
          <wp:positionV relativeFrom="page">
            <wp:posOffset>414655</wp:posOffset>
          </wp:positionV>
          <wp:extent cx="6907530" cy="1213485"/>
          <wp:effectExtent l="0" t="0" r="7620" b="5715"/>
          <wp:wrapSquare wrapText="bothSides"/>
          <wp:docPr id="5" name="Picture 56" descr="elexon_BH_gradturq_satgrey&amp;satt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lexon_BH_gradturq_satgrey&amp;satturq"/>
                  <pic:cNvPicPr>
                    <a:picLocks noChangeAspect="1" noChangeArrowheads="1"/>
                  </pic:cNvPicPr>
                </pic:nvPicPr>
                <pic:blipFill>
                  <a:blip r:embed="rId1" cstate="print"/>
                  <a:stretch>
                    <a:fillRect/>
                  </a:stretch>
                </pic:blipFill>
                <pic:spPr bwMode="auto">
                  <a:xfrm>
                    <a:off x="0" y="0"/>
                    <a:ext cx="6907530" cy="1213485"/>
                  </a:xfrm>
                  <a:prstGeom prst="rect">
                    <a:avLst/>
                  </a:prstGeom>
                  <a:noFill/>
                  <a:ln w="9525">
                    <a:noFill/>
                    <a:miter lim="800000"/>
                    <a:headEnd/>
                    <a:tailEnd/>
                  </a:ln>
                </pic:spPr>
              </pic:pic>
            </a:graphicData>
          </a:graphic>
        </wp:anchor>
      </w:drawing>
    </w:r>
    <w:r w:rsidR="007B2580">
      <w:rPr>
        <w:noProof/>
        <w:color w:val="auto"/>
        <w:lang w:eastAsia="en-GB"/>
      </w:rPr>
      <mc:AlternateContent>
        <mc:Choice Requires="wps">
          <w:drawing>
            <wp:anchor distT="0" distB="0" distL="114300" distR="114300" simplePos="0" relativeHeight="251665408" behindDoc="0" locked="0" layoutInCell="1" allowOverlap="1">
              <wp:simplePos x="0" y="0"/>
              <wp:positionH relativeFrom="page">
                <wp:posOffset>1789430</wp:posOffset>
              </wp:positionH>
              <wp:positionV relativeFrom="page">
                <wp:posOffset>777240</wp:posOffset>
              </wp:positionV>
              <wp:extent cx="5445125" cy="539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C0D" w:rsidRDefault="00F0177C" w:rsidP="00B10A4C">
                          <w:pPr>
                            <w:pStyle w:val="MasterHeader"/>
                          </w:pPr>
                          <w:r>
                            <w:t>Summary of PAB paper 151/11 151/11: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0.9pt;margin-top:61.2pt;width:428.75pt;height: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XS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" filled="f" stroked="f">
              <v:textbox>
                <w:txbxContent>
                  <w:p w:rsidR="00ED1C0D" w:rsidRDefault="00F0177C" w:rsidP="00B10A4C">
                    <w:pPr>
                      <w:pStyle w:val="MasterHeader"/>
                    </w:pPr>
                    <w:r>
                      <w:t>Summary of PAB paper 151/11 151/11: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3C9"/>
    <w:multiLevelType w:val="multilevel"/>
    <w:tmpl w:val="B6C2C2C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882ED1"/>
    <w:multiLevelType w:val="hybridMultilevel"/>
    <w:tmpl w:val="77A43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CE70F5"/>
    <w:multiLevelType w:val="hybridMultilevel"/>
    <w:tmpl w:val="AA34021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724219"/>
    <w:multiLevelType w:val="hybridMultilevel"/>
    <w:tmpl w:val="041C0FF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11552B05"/>
    <w:multiLevelType w:val="multilevel"/>
    <w:tmpl w:val="45BCAA14"/>
    <w:lvl w:ilvl="0">
      <w:start w:val="2"/>
      <w:numFmt w:val="decimal"/>
      <w:lvlText w:val="%1"/>
      <w:lvlJc w:val="left"/>
      <w:pPr>
        <w:ind w:left="435" w:hanging="435"/>
      </w:pPr>
      <w:rPr>
        <w:rFonts w:asciiTheme="minorHAnsi" w:hAnsiTheme="minorHAnsi" w:cstheme="minorHAnsi" w:hint="default"/>
      </w:rPr>
    </w:lvl>
    <w:lvl w:ilvl="1">
      <w:start w:val="1"/>
      <w:numFmt w:val="decimal"/>
      <w:lvlText w:val="%1.%2"/>
      <w:lvlJc w:val="left"/>
      <w:pPr>
        <w:ind w:left="435" w:hanging="435"/>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800" w:hanging="180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5">
    <w:nsid w:val="16626A57"/>
    <w:multiLevelType w:val="hybridMultilevel"/>
    <w:tmpl w:val="3DECE2EA"/>
    <w:lvl w:ilvl="0" w:tplc="DDCEB928">
      <w:start w:val="1"/>
      <w:numFmt w:val="decimal"/>
      <w:lvlText w:val="%1"/>
      <w:lvlJc w:val="left"/>
      <w:pPr>
        <w:ind w:left="3234" w:hanging="360"/>
      </w:pPr>
      <w:rPr>
        <w:rFonts w:hint="default"/>
      </w:rPr>
    </w:lvl>
    <w:lvl w:ilvl="1" w:tplc="6D501CA2">
      <w:start w:val="1"/>
      <w:numFmt w:val="decimal"/>
      <w:pStyle w:val="AgendaNumberFormat"/>
      <w:lvlText w:val="%2"/>
      <w:lvlJc w:val="left"/>
      <w:pPr>
        <w:ind w:left="720" w:hanging="363"/>
      </w:pPr>
      <w:rPr>
        <w:rFonts w:hint="default"/>
      </w:r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6">
    <w:nsid w:val="1B51183F"/>
    <w:multiLevelType w:val="multilevel"/>
    <w:tmpl w:val="0464C1A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F1342A"/>
    <w:multiLevelType w:val="multilevel"/>
    <w:tmpl w:val="D31A3010"/>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D1687B"/>
    <w:multiLevelType w:val="hybridMultilevel"/>
    <w:tmpl w:val="3DD0AEB6"/>
    <w:lvl w:ilvl="0" w:tplc="2F8444FA">
      <w:start w:val="1"/>
      <w:numFmt w:val="bullet"/>
      <w:pStyle w:val="Bullet2"/>
      <w:lvlText w:val=""/>
      <w:lvlJc w:val="left"/>
      <w:pPr>
        <w:ind w:left="1797" w:hanging="360"/>
      </w:pPr>
      <w:rPr>
        <w:rFonts w:ascii="Wingdings" w:hAnsi="Wingdings" w:hint="default"/>
        <w:color w:val="008DA8" w:themeColor="text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nsid w:val="1EF01B27"/>
    <w:multiLevelType w:val="multilevel"/>
    <w:tmpl w:val="CF9065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2C3B3B"/>
    <w:multiLevelType w:val="multilevel"/>
    <w:tmpl w:val="0C882A28"/>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7CD2B2A"/>
    <w:multiLevelType w:val="multilevel"/>
    <w:tmpl w:val="F708AA9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C631EC8"/>
    <w:multiLevelType w:val="multilevel"/>
    <w:tmpl w:val="8CBED9B6"/>
    <w:lvl w:ilvl="0">
      <w:start w:val="1"/>
      <w:numFmt w:val="decimal"/>
      <w:lvlText w:val="%1."/>
      <w:lvlJc w:val="left"/>
      <w:pPr>
        <w:ind w:left="360" w:hanging="360"/>
      </w:pPr>
      <w:rPr>
        <w:rFonts w:hint="default"/>
        <w:b/>
        <w:i w:val="0"/>
        <w:color w:val="008DA8" w:themeColor="text2"/>
        <w:sz w:val="24"/>
      </w:rPr>
    </w:lvl>
    <w:lvl w:ilvl="1">
      <w:start w:val="1"/>
      <w:numFmt w:val="decimal"/>
      <w:lvlText w:val="%1.%2."/>
      <w:lvlJc w:val="left"/>
      <w:pPr>
        <w:ind w:left="567" w:hanging="567"/>
      </w:pPr>
      <w:rPr>
        <w:rFonts w:hint="default"/>
        <w:b w:val="0"/>
        <w:color w:val="414042" w:themeColor="text1"/>
        <w:sz w:val="20"/>
      </w:rPr>
    </w:lvl>
    <w:lvl w:ilvl="2">
      <w:start w:val="1"/>
      <w:numFmt w:val="decimal"/>
      <w:lvlText w:val="%1.%2.%3."/>
      <w:lvlJc w:val="left"/>
      <w:pPr>
        <w:tabs>
          <w:tab w:val="num" w:pos="680"/>
        </w:tabs>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FB27B7"/>
    <w:multiLevelType w:val="hybridMultilevel"/>
    <w:tmpl w:val="403C95BE"/>
    <w:lvl w:ilvl="0" w:tplc="39BC4574">
      <w:start w:val="1"/>
      <w:numFmt w:val="lowerLetter"/>
      <w:lvlText w:val="%1)"/>
      <w:lvlJc w:val="left"/>
      <w:pPr>
        <w:ind w:left="1211" w:hanging="360"/>
      </w:pPr>
      <w:rPr>
        <w:rFonts w:hint="default"/>
        <w:b w:val="0"/>
        <w:color w:val="008DA8" w:themeColor="text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nsid w:val="33516F55"/>
    <w:multiLevelType w:val="hybridMultilevel"/>
    <w:tmpl w:val="A71EDC46"/>
    <w:lvl w:ilvl="0" w:tplc="25080FE0">
      <w:start w:val="1"/>
      <w:numFmt w:val="bullet"/>
      <w:lvlText w:val="•"/>
      <w:lvlJc w:val="left"/>
      <w:pPr>
        <w:tabs>
          <w:tab w:val="num" w:pos="720"/>
        </w:tabs>
        <w:ind w:left="720" w:hanging="360"/>
      </w:pPr>
      <w:rPr>
        <w:rFonts w:ascii="Arial" w:hAnsi="Arial" w:hint="default"/>
      </w:rPr>
    </w:lvl>
    <w:lvl w:ilvl="1" w:tplc="71901B60" w:tentative="1">
      <w:start w:val="1"/>
      <w:numFmt w:val="bullet"/>
      <w:lvlText w:val="•"/>
      <w:lvlJc w:val="left"/>
      <w:pPr>
        <w:tabs>
          <w:tab w:val="num" w:pos="1440"/>
        </w:tabs>
        <w:ind w:left="1440" w:hanging="360"/>
      </w:pPr>
      <w:rPr>
        <w:rFonts w:ascii="Arial" w:hAnsi="Arial" w:hint="default"/>
      </w:rPr>
    </w:lvl>
    <w:lvl w:ilvl="2" w:tplc="B2145368" w:tentative="1">
      <w:start w:val="1"/>
      <w:numFmt w:val="bullet"/>
      <w:lvlText w:val="•"/>
      <w:lvlJc w:val="left"/>
      <w:pPr>
        <w:tabs>
          <w:tab w:val="num" w:pos="2160"/>
        </w:tabs>
        <w:ind w:left="2160" w:hanging="360"/>
      </w:pPr>
      <w:rPr>
        <w:rFonts w:ascii="Arial" w:hAnsi="Arial" w:hint="default"/>
      </w:rPr>
    </w:lvl>
    <w:lvl w:ilvl="3" w:tplc="1DFEDD88" w:tentative="1">
      <w:start w:val="1"/>
      <w:numFmt w:val="bullet"/>
      <w:lvlText w:val="•"/>
      <w:lvlJc w:val="left"/>
      <w:pPr>
        <w:tabs>
          <w:tab w:val="num" w:pos="2880"/>
        </w:tabs>
        <w:ind w:left="2880" w:hanging="360"/>
      </w:pPr>
      <w:rPr>
        <w:rFonts w:ascii="Arial" w:hAnsi="Arial" w:hint="default"/>
      </w:rPr>
    </w:lvl>
    <w:lvl w:ilvl="4" w:tplc="5D561FD0" w:tentative="1">
      <w:start w:val="1"/>
      <w:numFmt w:val="bullet"/>
      <w:lvlText w:val="•"/>
      <w:lvlJc w:val="left"/>
      <w:pPr>
        <w:tabs>
          <w:tab w:val="num" w:pos="3600"/>
        </w:tabs>
        <w:ind w:left="3600" w:hanging="360"/>
      </w:pPr>
      <w:rPr>
        <w:rFonts w:ascii="Arial" w:hAnsi="Arial" w:hint="default"/>
      </w:rPr>
    </w:lvl>
    <w:lvl w:ilvl="5" w:tplc="C37E3E84" w:tentative="1">
      <w:start w:val="1"/>
      <w:numFmt w:val="bullet"/>
      <w:lvlText w:val="•"/>
      <w:lvlJc w:val="left"/>
      <w:pPr>
        <w:tabs>
          <w:tab w:val="num" w:pos="4320"/>
        </w:tabs>
        <w:ind w:left="4320" w:hanging="360"/>
      </w:pPr>
      <w:rPr>
        <w:rFonts w:ascii="Arial" w:hAnsi="Arial" w:hint="default"/>
      </w:rPr>
    </w:lvl>
    <w:lvl w:ilvl="6" w:tplc="CA8857F4" w:tentative="1">
      <w:start w:val="1"/>
      <w:numFmt w:val="bullet"/>
      <w:lvlText w:val="•"/>
      <w:lvlJc w:val="left"/>
      <w:pPr>
        <w:tabs>
          <w:tab w:val="num" w:pos="5040"/>
        </w:tabs>
        <w:ind w:left="5040" w:hanging="360"/>
      </w:pPr>
      <w:rPr>
        <w:rFonts w:ascii="Arial" w:hAnsi="Arial" w:hint="default"/>
      </w:rPr>
    </w:lvl>
    <w:lvl w:ilvl="7" w:tplc="A782BB24" w:tentative="1">
      <w:start w:val="1"/>
      <w:numFmt w:val="bullet"/>
      <w:lvlText w:val="•"/>
      <w:lvlJc w:val="left"/>
      <w:pPr>
        <w:tabs>
          <w:tab w:val="num" w:pos="5760"/>
        </w:tabs>
        <w:ind w:left="5760" w:hanging="360"/>
      </w:pPr>
      <w:rPr>
        <w:rFonts w:ascii="Arial" w:hAnsi="Arial" w:hint="default"/>
      </w:rPr>
    </w:lvl>
    <w:lvl w:ilvl="8" w:tplc="0DE2F154" w:tentative="1">
      <w:start w:val="1"/>
      <w:numFmt w:val="bullet"/>
      <w:lvlText w:val="•"/>
      <w:lvlJc w:val="left"/>
      <w:pPr>
        <w:tabs>
          <w:tab w:val="num" w:pos="6480"/>
        </w:tabs>
        <w:ind w:left="6480" w:hanging="360"/>
      </w:pPr>
      <w:rPr>
        <w:rFonts w:ascii="Arial" w:hAnsi="Arial" w:hint="default"/>
      </w:rPr>
    </w:lvl>
  </w:abstractNum>
  <w:abstractNum w:abstractNumId="15">
    <w:nsid w:val="373B23AF"/>
    <w:multiLevelType w:val="hybridMultilevel"/>
    <w:tmpl w:val="0B72604A"/>
    <w:lvl w:ilvl="0" w:tplc="963879FE">
      <w:start w:val="1"/>
      <w:numFmt w:val="bullet"/>
      <w:pStyle w:val="ActionBullet"/>
      <w:lvlText w:val=""/>
      <w:lvlJc w:val="left"/>
      <w:pPr>
        <w:ind w:left="720" w:hanging="360"/>
      </w:pPr>
      <w:rPr>
        <w:rFonts w:ascii="Symbol" w:hAnsi="Symbol" w:hint="default"/>
        <w:color w:val="008DA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30292D"/>
    <w:multiLevelType w:val="multilevel"/>
    <w:tmpl w:val="EFEE2AF8"/>
    <w:lvl w:ilvl="0">
      <w:start w:val="2"/>
      <w:numFmt w:val="decimal"/>
      <w:lvlText w:val="%1."/>
      <w:lvlJc w:val="left"/>
      <w:pPr>
        <w:ind w:left="567" w:hanging="567"/>
      </w:pPr>
      <w:rPr>
        <w:rFonts w:hint="default"/>
      </w:rPr>
    </w:lvl>
    <w:lvl w:ilvl="1">
      <w:start w:val="2"/>
      <w:numFmt w:val="decimal"/>
      <w:isLgl/>
      <w:lvlText w:val="%1.%2"/>
      <w:lvlJc w:val="left"/>
      <w:pPr>
        <w:ind w:left="360" w:hanging="360"/>
      </w:pPr>
      <w:rPr>
        <w:rFonts w:hint="default"/>
        <w:b/>
        <w:color w:val="3C8595" w:themeColor="accent6" w:themeShade="80"/>
      </w:rPr>
    </w:lvl>
    <w:lvl w:ilvl="2">
      <w:start w:val="1"/>
      <w:numFmt w:val="bullet"/>
      <w:lvlText w:val=""/>
      <w:lvlJc w:val="left"/>
      <w:pPr>
        <w:ind w:left="1287"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3D313A7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0542663"/>
    <w:multiLevelType w:val="hybridMultilevel"/>
    <w:tmpl w:val="23222486"/>
    <w:lvl w:ilvl="0" w:tplc="9A926048">
      <w:start w:val="1"/>
      <w:numFmt w:val="bullet"/>
      <w:pStyle w:val="Bullet"/>
      <w:lvlText w:val=""/>
      <w:lvlJc w:val="left"/>
      <w:pPr>
        <w:ind w:left="927" w:hanging="360"/>
      </w:pPr>
      <w:rPr>
        <w:rFonts w:ascii="Symbol" w:hAnsi="Symbol" w:hint="default"/>
        <w:color w:val="008DA8"/>
        <w:sz w:val="20"/>
      </w:rPr>
    </w:lvl>
    <w:lvl w:ilvl="1" w:tplc="7D7A1870">
      <w:start w:val="1"/>
      <w:numFmt w:val="bullet"/>
      <w:pStyle w:val="BulletLevel2"/>
      <w:lvlText w:val="-"/>
      <w:lvlJc w:val="left"/>
      <w:pPr>
        <w:ind w:left="1797" w:hanging="360"/>
      </w:pPr>
      <w:rPr>
        <w:rFonts w:ascii="Courier New" w:hAnsi="Courier New" w:hint="default"/>
        <w:color w:val="008DA8"/>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40746D3D"/>
    <w:multiLevelType w:val="hybridMultilevel"/>
    <w:tmpl w:val="1EAAE3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nsid w:val="407B7C9A"/>
    <w:multiLevelType w:val="hybridMultilevel"/>
    <w:tmpl w:val="F54C0424"/>
    <w:lvl w:ilvl="0" w:tplc="BB16C3EE">
      <w:numFmt w:val="bullet"/>
      <w:pStyle w:val="SecondBullet"/>
      <w:lvlText w:val="-"/>
      <w:lvlJc w:val="left"/>
      <w:pPr>
        <w:ind w:left="1440" w:hanging="363"/>
      </w:pPr>
      <w:rPr>
        <w:rFonts w:ascii="Tahoma" w:eastAsia="Times New Roman" w:hAnsi="Tahoma" w:hint="default"/>
        <w:color w:val="008DA8"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5B72B9"/>
    <w:multiLevelType w:val="hybridMultilevel"/>
    <w:tmpl w:val="5EECEAD2"/>
    <w:lvl w:ilvl="0" w:tplc="BA7EEBAA">
      <w:start w:val="1"/>
      <w:numFmt w:val="bullet"/>
      <w:pStyle w:val="StandardBullet"/>
      <w:lvlText w:val=""/>
      <w:lvlJc w:val="left"/>
      <w:pPr>
        <w:ind w:left="720" w:hanging="363"/>
      </w:pPr>
      <w:rPr>
        <w:rFonts w:ascii="Symbol" w:hAnsi="Symbol" w:hint="default"/>
        <w:color w:val="008DA8" w:themeColor="text2"/>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nsid w:val="558C19C9"/>
    <w:multiLevelType w:val="hybridMultilevel"/>
    <w:tmpl w:val="D29C2D34"/>
    <w:lvl w:ilvl="0" w:tplc="F5127DEE">
      <w:start w:val="1"/>
      <w:numFmt w:val="bullet"/>
      <w:lvlText w:val="-"/>
      <w:lvlJc w:val="left"/>
      <w:pPr>
        <w:ind w:left="1573" w:hanging="360"/>
      </w:pPr>
      <w:rPr>
        <w:rFonts w:ascii="Courier New" w:hAnsi="Courier New" w:hint="default"/>
      </w:rPr>
    </w:lvl>
    <w:lvl w:ilvl="1" w:tplc="08090003" w:tentative="1">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23">
    <w:nsid w:val="5796503B"/>
    <w:multiLevelType w:val="multilevel"/>
    <w:tmpl w:val="C42A0350"/>
    <w:styleLink w:val="Style2"/>
    <w:lvl w:ilvl="0">
      <w:start w:val="1"/>
      <w:numFmt w:val="decimal"/>
      <w:lvlText w:val="%1)"/>
      <w:lvlJc w:val="left"/>
      <w:pPr>
        <w:ind w:left="360" w:hanging="360"/>
      </w:pPr>
      <w:rPr>
        <w:rFonts w:ascii="Tahoma" w:hAnsi="Tahoma" w:hint="default"/>
        <w:color w:val="414042" w:themeColor="tex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A343A82"/>
    <w:multiLevelType w:val="hybridMultilevel"/>
    <w:tmpl w:val="90EC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57078D"/>
    <w:multiLevelType w:val="hybridMultilevel"/>
    <w:tmpl w:val="B0229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68AE22CF"/>
    <w:multiLevelType w:val="hybridMultilevel"/>
    <w:tmpl w:val="3522C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9536123"/>
    <w:multiLevelType w:val="hybridMultilevel"/>
    <w:tmpl w:val="6E40F2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6D3736FB"/>
    <w:multiLevelType w:val="multilevel"/>
    <w:tmpl w:val="C27CB4A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9E417D"/>
    <w:multiLevelType w:val="multilevel"/>
    <w:tmpl w:val="EED62672"/>
    <w:lvl w:ilvl="0">
      <w:start w:val="1"/>
      <w:numFmt w:val="decimal"/>
      <w:lvlText w:val="%1."/>
      <w:lvlJc w:val="left"/>
      <w:pPr>
        <w:ind w:left="567" w:hanging="567"/>
      </w:pPr>
      <w:rPr>
        <w:rFonts w:hint="default"/>
      </w:rPr>
    </w:lvl>
    <w:lvl w:ilvl="1">
      <w:start w:val="1"/>
      <w:numFmt w:val="decimal"/>
      <w:isLgl/>
      <w:lvlText w:val="%1.%2"/>
      <w:lvlJc w:val="left"/>
      <w:pPr>
        <w:ind w:left="360" w:hanging="360"/>
      </w:pPr>
      <w:rPr>
        <w:rFonts w:hint="default"/>
        <w:b/>
        <w:color w:val="3C8595" w:themeColor="accent6" w:themeShade="80"/>
      </w:rPr>
    </w:lvl>
    <w:lvl w:ilvl="2">
      <w:start w:val="1"/>
      <w:numFmt w:val="bullet"/>
      <w:lvlText w:val=""/>
      <w:lvlJc w:val="left"/>
      <w:pPr>
        <w:ind w:left="1287"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722F3AF6"/>
    <w:multiLevelType w:val="multilevel"/>
    <w:tmpl w:val="3794A8A8"/>
    <w:lvl w:ilvl="0">
      <w:start w:val="1"/>
      <w:numFmt w:val="decimal"/>
      <w:pStyle w:val="HeadingLevel1"/>
      <w:lvlText w:val="%1."/>
      <w:lvlJc w:val="left"/>
      <w:pPr>
        <w:ind w:left="567" w:hanging="567"/>
      </w:pPr>
      <w:rPr>
        <w:rFonts w:hint="default"/>
      </w:rPr>
    </w:lvl>
    <w:lvl w:ilvl="1">
      <w:start w:val="1"/>
      <w:numFmt w:val="decimal"/>
      <w:pStyle w:val="ParagraphLevel2"/>
      <w:isLgl/>
      <w:lvlText w:val="%1.%2"/>
      <w:lvlJc w:val="left"/>
      <w:pPr>
        <w:ind w:left="1134" w:hanging="567"/>
      </w:pPr>
      <w:rPr>
        <w:rFonts w:hint="default"/>
        <w:b w:val="0"/>
        <w:color w:val="414042" w:themeColor="text1"/>
      </w:rPr>
    </w:lvl>
    <w:lvl w:ilvl="2">
      <w:start w:val="1"/>
      <w:numFmt w:val="decimal"/>
      <w:lvlText w:val="%3."/>
      <w:lvlJc w:val="left"/>
      <w:pPr>
        <w:ind w:left="567" w:hanging="567"/>
      </w:pPr>
      <w:rPr>
        <w:rFonts w:hint="default"/>
        <w:b w:val="0"/>
        <w:color w:val="auto"/>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1">
    <w:nsid w:val="737B0798"/>
    <w:multiLevelType w:val="hybridMultilevel"/>
    <w:tmpl w:val="25EE8E1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nsid w:val="76FC75BA"/>
    <w:multiLevelType w:val="multilevel"/>
    <w:tmpl w:val="0809001D"/>
    <w:styleLink w:val="Style1"/>
    <w:lvl w:ilvl="0">
      <w:start w:val="1"/>
      <w:numFmt w:val="decimal"/>
      <w:lvlText w:val="%1)"/>
      <w:lvlJc w:val="left"/>
      <w:pPr>
        <w:ind w:left="360" w:hanging="360"/>
      </w:pPr>
      <w:rPr>
        <w:rFonts w:ascii="Tahoma" w:hAnsi="Tahoma"/>
        <w:b/>
        <w:color w:val="414042" w:themeColor="tex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970E5E"/>
    <w:multiLevelType w:val="multilevel"/>
    <w:tmpl w:val="B6C2C2C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23"/>
  </w:num>
  <w:num w:numId="3">
    <w:abstractNumId w:val="8"/>
  </w:num>
  <w:num w:numId="4">
    <w:abstractNumId w:val="29"/>
  </w:num>
  <w:num w:numId="5">
    <w:abstractNumId w:val="5"/>
  </w:num>
  <w:num w:numId="6">
    <w:abstractNumId w:val="21"/>
  </w:num>
  <w:num w:numId="7">
    <w:abstractNumId w:val="20"/>
  </w:num>
  <w:num w:numId="8">
    <w:abstractNumId w:val="15"/>
  </w:num>
  <w:num w:numId="9">
    <w:abstractNumId w:val="17"/>
  </w:num>
  <w:num w:numId="10">
    <w:abstractNumId w:val="12"/>
  </w:num>
  <w:num w:numId="11">
    <w:abstractNumId w:val="13"/>
  </w:num>
  <w:num w:numId="12">
    <w:abstractNumId w:val="30"/>
  </w:num>
  <w:num w:numId="13">
    <w:abstractNumId w:val="4"/>
  </w:num>
  <w:num w:numId="14">
    <w:abstractNumId w:val="33"/>
  </w:num>
  <w:num w:numId="15">
    <w:abstractNumId w:val="7"/>
  </w:num>
  <w:num w:numId="16">
    <w:abstractNumId w:val="24"/>
  </w:num>
  <w:num w:numId="17">
    <w:abstractNumId w:val="6"/>
  </w:num>
  <w:num w:numId="18">
    <w:abstractNumId w:val="0"/>
  </w:num>
  <w:num w:numId="19">
    <w:abstractNumId w:val="14"/>
  </w:num>
  <w:num w:numId="20">
    <w:abstractNumId w:val="30"/>
  </w:num>
  <w:num w:numId="21">
    <w:abstractNumId w:val="1"/>
  </w:num>
  <w:num w:numId="22">
    <w:abstractNumId w:val="11"/>
  </w:num>
  <w:num w:numId="23">
    <w:abstractNumId w:val="18"/>
  </w:num>
  <w:num w:numId="24">
    <w:abstractNumId w:val="30"/>
  </w:num>
  <w:num w:numId="25">
    <w:abstractNumId w:val="30"/>
  </w:num>
  <w:num w:numId="26">
    <w:abstractNumId w:val="9"/>
  </w:num>
  <w:num w:numId="27">
    <w:abstractNumId w:val="16"/>
  </w:num>
  <w:num w:numId="28">
    <w:abstractNumId w:val="28"/>
  </w:num>
  <w:num w:numId="29">
    <w:abstractNumId w:val="25"/>
  </w:num>
  <w:num w:numId="30">
    <w:abstractNumId w:val="10"/>
  </w:num>
  <w:num w:numId="31">
    <w:abstractNumId w:val="30"/>
  </w:num>
  <w:num w:numId="32">
    <w:abstractNumId w:val="31"/>
  </w:num>
  <w:num w:numId="33">
    <w:abstractNumId w:val="30"/>
  </w:num>
  <w:num w:numId="34">
    <w:abstractNumId w:val="30"/>
  </w:num>
  <w:num w:numId="35">
    <w:abstractNumId w:val="2"/>
  </w:num>
  <w:num w:numId="36">
    <w:abstractNumId w:val="27"/>
  </w:num>
  <w:num w:numId="37">
    <w:abstractNumId w:val="22"/>
  </w:num>
  <w:num w:numId="38">
    <w:abstractNumId w:val="26"/>
  </w:num>
  <w:num w:numId="39">
    <w:abstractNumId w:val="30"/>
  </w:num>
  <w:num w:numId="40">
    <w:abstractNumId w:val="30"/>
  </w:num>
  <w:num w:numId="41">
    <w:abstractNumId w:val="3"/>
  </w:num>
  <w:num w:numId="42">
    <w:abstractNumId w:val="30"/>
  </w:num>
  <w:num w:numId="43">
    <w:abstractNumId w:val="30"/>
  </w:num>
  <w:num w:numId="4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851"/>
  <w:drawingGridHorizontalSpacing w:val="100"/>
  <w:displayHorizontalDrawingGridEvery w:val="2"/>
  <w:displayVerticalDrawingGridEvery w:val="2"/>
  <w:characterSpacingControl w:val="doNotCompress"/>
  <w:hdrShapeDefaults>
    <o:shapedefaults v:ext="edit" spidmax="2049" fillcolor="none [3214]" strokecolor="none [3215]">
      <v:fill color="none [3214]"/>
      <v:stroke color="none [3215]"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E5"/>
    <w:rsid w:val="00002C04"/>
    <w:rsid w:val="00003118"/>
    <w:rsid w:val="00005FE6"/>
    <w:rsid w:val="00006138"/>
    <w:rsid w:val="00006E67"/>
    <w:rsid w:val="0000736A"/>
    <w:rsid w:val="000105B0"/>
    <w:rsid w:val="000110D7"/>
    <w:rsid w:val="000128C9"/>
    <w:rsid w:val="000136DD"/>
    <w:rsid w:val="00013A25"/>
    <w:rsid w:val="00013FE7"/>
    <w:rsid w:val="000162B5"/>
    <w:rsid w:val="00017EAE"/>
    <w:rsid w:val="000202F7"/>
    <w:rsid w:val="00020BCD"/>
    <w:rsid w:val="000210F0"/>
    <w:rsid w:val="00021A75"/>
    <w:rsid w:val="00021B1C"/>
    <w:rsid w:val="00022DF9"/>
    <w:rsid w:val="000237BC"/>
    <w:rsid w:val="00023D3A"/>
    <w:rsid w:val="0002597E"/>
    <w:rsid w:val="00027635"/>
    <w:rsid w:val="000319FF"/>
    <w:rsid w:val="00034600"/>
    <w:rsid w:val="000349C8"/>
    <w:rsid w:val="00035250"/>
    <w:rsid w:val="0003556D"/>
    <w:rsid w:val="0003660D"/>
    <w:rsid w:val="00037382"/>
    <w:rsid w:val="00042FFF"/>
    <w:rsid w:val="00044A4E"/>
    <w:rsid w:val="00047892"/>
    <w:rsid w:val="00047AAA"/>
    <w:rsid w:val="000504DB"/>
    <w:rsid w:val="00051C6D"/>
    <w:rsid w:val="0006087B"/>
    <w:rsid w:val="000626C8"/>
    <w:rsid w:val="000628DB"/>
    <w:rsid w:val="00064EB1"/>
    <w:rsid w:val="00065606"/>
    <w:rsid w:val="00067619"/>
    <w:rsid w:val="00070E64"/>
    <w:rsid w:val="000736D1"/>
    <w:rsid w:val="00076BBC"/>
    <w:rsid w:val="00076D05"/>
    <w:rsid w:val="00077B8E"/>
    <w:rsid w:val="00077FB0"/>
    <w:rsid w:val="00080622"/>
    <w:rsid w:val="0008083B"/>
    <w:rsid w:val="00082EA5"/>
    <w:rsid w:val="000864B9"/>
    <w:rsid w:val="000906A4"/>
    <w:rsid w:val="00091A3A"/>
    <w:rsid w:val="00094668"/>
    <w:rsid w:val="00094B4A"/>
    <w:rsid w:val="00095678"/>
    <w:rsid w:val="00097502"/>
    <w:rsid w:val="00097A08"/>
    <w:rsid w:val="000A28C5"/>
    <w:rsid w:val="000A3B5E"/>
    <w:rsid w:val="000A3CA0"/>
    <w:rsid w:val="000A47FD"/>
    <w:rsid w:val="000A6CA5"/>
    <w:rsid w:val="000A736C"/>
    <w:rsid w:val="000B0555"/>
    <w:rsid w:val="000B0841"/>
    <w:rsid w:val="000B08BD"/>
    <w:rsid w:val="000B102B"/>
    <w:rsid w:val="000B2A65"/>
    <w:rsid w:val="000B2E25"/>
    <w:rsid w:val="000B38F6"/>
    <w:rsid w:val="000B4AA2"/>
    <w:rsid w:val="000C066A"/>
    <w:rsid w:val="000C1186"/>
    <w:rsid w:val="000C302C"/>
    <w:rsid w:val="000C3C2A"/>
    <w:rsid w:val="000C404B"/>
    <w:rsid w:val="000C42B8"/>
    <w:rsid w:val="000C4DC9"/>
    <w:rsid w:val="000C6A4D"/>
    <w:rsid w:val="000D326A"/>
    <w:rsid w:val="000D3ADA"/>
    <w:rsid w:val="000D45A5"/>
    <w:rsid w:val="000D5F95"/>
    <w:rsid w:val="000D6E73"/>
    <w:rsid w:val="000D7030"/>
    <w:rsid w:val="000E06BD"/>
    <w:rsid w:val="000E3B0A"/>
    <w:rsid w:val="000E52CC"/>
    <w:rsid w:val="000E5A2B"/>
    <w:rsid w:val="000E7258"/>
    <w:rsid w:val="000E74A2"/>
    <w:rsid w:val="000F0C2F"/>
    <w:rsid w:val="000F1A5A"/>
    <w:rsid w:val="000F1DB2"/>
    <w:rsid w:val="000F31D6"/>
    <w:rsid w:val="000F5707"/>
    <w:rsid w:val="000F587A"/>
    <w:rsid w:val="000F670D"/>
    <w:rsid w:val="000F6C1A"/>
    <w:rsid w:val="000F7BD5"/>
    <w:rsid w:val="00100758"/>
    <w:rsid w:val="0010184F"/>
    <w:rsid w:val="001024C8"/>
    <w:rsid w:val="0010274E"/>
    <w:rsid w:val="001041D9"/>
    <w:rsid w:val="0010420C"/>
    <w:rsid w:val="00105E6F"/>
    <w:rsid w:val="001063E6"/>
    <w:rsid w:val="00106531"/>
    <w:rsid w:val="00107509"/>
    <w:rsid w:val="00110E12"/>
    <w:rsid w:val="001117E0"/>
    <w:rsid w:val="001120E5"/>
    <w:rsid w:val="001168FD"/>
    <w:rsid w:val="001175D9"/>
    <w:rsid w:val="00117C99"/>
    <w:rsid w:val="00120016"/>
    <w:rsid w:val="00120C79"/>
    <w:rsid w:val="00123469"/>
    <w:rsid w:val="00123C26"/>
    <w:rsid w:val="0012434E"/>
    <w:rsid w:val="001246E9"/>
    <w:rsid w:val="001258DB"/>
    <w:rsid w:val="00126DCB"/>
    <w:rsid w:val="001276C5"/>
    <w:rsid w:val="00130895"/>
    <w:rsid w:val="00130E21"/>
    <w:rsid w:val="00131490"/>
    <w:rsid w:val="00134E86"/>
    <w:rsid w:val="00134EE1"/>
    <w:rsid w:val="0013560C"/>
    <w:rsid w:val="001366D4"/>
    <w:rsid w:val="00140416"/>
    <w:rsid w:val="00143A42"/>
    <w:rsid w:val="0014468D"/>
    <w:rsid w:val="0015143D"/>
    <w:rsid w:val="0015653B"/>
    <w:rsid w:val="001575FD"/>
    <w:rsid w:val="00161E6B"/>
    <w:rsid w:val="00162CD3"/>
    <w:rsid w:val="0016442A"/>
    <w:rsid w:val="001661DF"/>
    <w:rsid w:val="00167170"/>
    <w:rsid w:val="00171550"/>
    <w:rsid w:val="00173980"/>
    <w:rsid w:val="001748B1"/>
    <w:rsid w:val="00180EA9"/>
    <w:rsid w:val="0018195A"/>
    <w:rsid w:val="00181A60"/>
    <w:rsid w:val="00181A7B"/>
    <w:rsid w:val="0018227A"/>
    <w:rsid w:val="00183E51"/>
    <w:rsid w:val="00185D39"/>
    <w:rsid w:val="00186B6D"/>
    <w:rsid w:val="0018700B"/>
    <w:rsid w:val="00187FAF"/>
    <w:rsid w:val="0019104D"/>
    <w:rsid w:val="0019370E"/>
    <w:rsid w:val="00193C4E"/>
    <w:rsid w:val="00193E22"/>
    <w:rsid w:val="001948ED"/>
    <w:rsid w:val="001A0412"/>
    <w:rsid w:val="001A0B1B"/>
    <w:rsid w:val="001A139B"/>
    <w:rsid w:val="001A1A68"/>
    <w:rsid w:val="001A5418"/>
    <w:rsid w:val="001A6648"/>
    <w:rsid w:val="001A6BFF"/>
    <w:rsid w:val="001A6F12"/>
    <w:rsid w:val="001B2BF4"/>
    <w:rsid w:val="001B378E"/>
    <w:rsid w:val="001C202F"/>
    <w:rsid w:val="001C5BA5"/>
    <w:rsid w:val="001D0086"/>
    <w:rsid w:val="001D031F"/>
    <w:rsid w:val="001D082C"/>
    <w:rsid w:val="001D0D68"/>
    <w:rsid w:val="001D222B"/>
    <w:rsid w:val="001D26A5"/>
    <w:rsid w:val="001D4979"/>
    <w:rsid w:val="001D5DBE"/>
    <w:rsid w:val="001D7D0B"/>
    <w:rsid w:val="001E17EC"/>
    <w:rsid w:val="001E269F"/>
    <w:rsid w:val="001E2E8C"/>
    <w:rsid w:val="001E3B03"/>
    <w:rsid w:val="001E4B92"/>
    <w:rsid w:val="001E6762"/>
    <w:rsid w:val="001E7318"/>
    <w:rsid w:val="001E746A"/>
    <w:rsid w:val="001E7CE6"/>
    <w:rsid w:val="001E7FDB"/>
    <w:rsid w:val="001F071C"/>
    <w:rsid w:val="001F149A"/>
    <w:rsid w:val="001F187D"/>
    <w:rsid w:val="001F1EE1"/>
    <w:rsid w:val="001F3022"/>
    <w:rsid w:val="001F5A5C"/>
    <w:rsid w:val="00200B06"/>
    <w:rsid w:val="002012CD"/>
    <w:rsid w:val="00202E85"/>
    <w:rsid w:val="00203C04"/>
    <w:rsid w:val="00205188"/>
    <w:rsid w:val="00205D80"/>
    <w:rsid w:val="00207331"/>
    <w:rsid w:val="00212A11"/>
    <w:rsid w:val="002134A2"/>
    <w:rsid w:val="0021424A"/>
    <w:rsid w:val="0021471C"/>
    <w:rsid w:val="00215BF8"/>
    <w:rsid w:val="0021633D"/>
    <w:rsid w:val="00216B15"/>
    <w:rsid w:val="00217E11"/>
    <w:rsid w:val="002204BB"/>
    <w:rsid w:val="00220BD4"/>
    <w:rsid w:val="00223A63"/>
    <w:rsid w:val="00224CBF"/>
    <w:rsid w:val="00227464"/>
    <w:rsid w:val="00227561"/>
    <w:rsid w:val="00227AE1"/>
    <w:rsid w:val="00230322"/>
    <w:rsid w:val="0023094B"/>
    <w:rsid w:val="00230E66"/>
    <w:rsid w:val="002312E2"/>
    <w:rsid w:val="00232283"/>
    <w:rsid w:val="00233417"/>
    <w:rsid w:val="00233DD4"/>
    <w:rsid w:val="00234565"/>
    <w:rsid w:val="00235454"/>
    <w:rsid w:val="002368E0"/>
    <w:rsid w:val="0023785A"/>
    <w:rsid w:val="00241447"/>
    <w:rsid w:val="00241680"/>
    <w:rsid w:val="00241ED6"/>
    <w:rsid w:val="00243BC4"/>
    <w:rsid w:val="00243F65"/>
    <w:rsid w:val="00244C47"/>
    <w:rsid w:val="00244FE6"/>
    <w:rsid w:val="002452C3"/>
    <w:rsid w:val="00253E80"/>
    <w:rsid w:val="00256C90"/>
    <w:rsid w:val="00263BF8"/>
    <w:rsid w:val="00264302"/>
    <w:rsid w:val="0026552C"/>
    <w:rsid w:val="002665F5"/>
    <w:rsid w:val="0026777B"/>
    <w:rsid w:val="00267C99"/>
    <w:rsid w:val="0027211C"/>
    <w:rsid w:val="00273346"/>
    <w:rsid w:val="002737A9"/>
    <w:rsid w:val="00274084"/>
    <w:rsid w:val="002775F6"/>
    <w:rsid w:val="00277AC1"/>
    <w:rsid w:val="00277D10"/>
    <w:rsid w:val="00283144"/>
    <w:rsid w:val="002850A8"/>
    <w:rsid w:val="00286318"/>
    <w:rsid w:val="00290B4A"/>
    <w:rsid w:val="002913C9"/>
    <w:rsid w:val="002916EB"/>
    <w:rsid w:val="002936F1"/>
    <w:rsid w:val="00293848"/>
    <w:rsid w:val="002944C7"/>
    <w:rsid w:val="002947F6"/>
    <w:rsid w:val="002948E8"/>
    <w:rsid w:val="00294E39"/>
    <w:rsid w:val="002963C5"/>
    <w:rsid w:val="002A057C"/>
    <w:rsid w:val="002A29C8"/>
    <w:rsid w:val="002A3C5F"/>
    <w:rsid w:val="002A4898"/>
    <w:rsid w:val="002A52B9"/>
    <w:rsid w:val="002A6856"/>
    <w:rsid w:val="002A7C6D"/>
    <w:rsid w:val="002B04BA"/>
    <w:rsid w:val="002B15C9"/>
    <w:rsid w:val="002B21B2"/>
    <w:rsid w:val="002B2467"/>
    <w:rsid w:val="002B6439"/>
    <w:rsid w:val="002B759B"/>
    <w:rsid w:val="002C182E"/>
    <w:rsid w:val="002C31E9"/>
    <w:rsid w:val="002C34E4"/>
    <w:rsid w:val="002C457F"/>
    <w:rsid w:val="002C46EC"/>
    <w:rsid w:val="002C63A5"/>
    <w:rsid w:val="002D09CD"/>
    <w:rsid w:val="002D30B3"/>
    <w:rsid w:val="002D3CB5"/>
    <w:rsid w:val="002D41DB"/>
    <w:rsid w:val="002D48AB"/>
    <w:rsid w:val="002D57CC"/>
    <w:rsid w:val="002D76A6"/>
    <w:rsid w:val="002E1174"/>
    <w:rsid w:val="002E1537"/>
    <w:rsid w:val="002E1F64"/>
    <w:rsid w:val="002E31D2"/>
    <w:rsid w:val="002E32F1"/>
    <w:rsid w:val="002E3E98"/>
    <w:rsid w:val="002E7695"/>
    <w:rsid w:val="002F0E88"/>
    <w:rsid w:val="002F138B"/>
    <w:rsid w:val="002F2004"/>
    <w:rsid w:val="002F4178"/>
    <w:rsid w:val="002F44C9"/>
    <w:rsid w:val="002F4769"/>
    <w:rsid w:val="002F5027"/>
    <w:rsid w:val="00300E65"/>
    <w:rsid w:val="003018B7"/>
    <w:rsid w:val="003068D0"/>
    <w:rsid w:val="00307315"/>
    <w:rsid w:val="00310F9C"/>
    <w:rsid w:val="00312B45"/>
    <w:rsid w:val="00316B72"/>
    <w:rsid w:val="00324F61"/>
    <w:rsid w:val="003261A3"/>
    <w:rsid w:val="0032641C"/>
    <w:rsid w:val="00326C69"/>
    <w:rsid w:val="00326F2D"/>
    <w:rsid w:val="00331AEC"/>
    <w:rsid w:val="00332C36"/>
    <w:rsid w:val="00336F3B"/>
    <w:rsid w:val="00341562"/>
    <w:rsid w:val="00343B02"/>
    <w:rsid w:val="00346C12"/>
    <w:rsid w:val="00350F5E"/>
    <w:rsid w:val="00351805"/>
    <w:rsid w:val="00353099"/>
    <w:rsid w:val="00354AE2"/>
    <w:rsid w:val="00356082"/>
    <w:rsid w:val="00356241"/>
    <w:rsid w:val="003562E9"/>
    <w:rsid w:val="00356AEC"/>
    <w:rsid w:val="00360E38"/>
    <w:rsid w:val="00361DF8"/>
    <w:rsid w:val="00362C60"/>
    <w:rsid w:val="00363C6C"/>
    <w:rsid w:val="0036510E"/>
    <w:rsid w:val="0036608B"/>
    <w:rsid w:val="003707E4"/>
    <w:rsid w:val="00370AB7"/>
    <w:rsid w:val="0037449A"/>
    <w:rsid w:val="00374870"/>
    <w:rsid w:val="00374CE9"/>
    <w:rsid w:val="00375041"/>
    <w:rsid w:val="00375249"/>
    <w:rsid w:val="0037685D"/>
    <w:rsid w:val="003776B5"/>
    <w:rsid w:val="00377711"/>
    <w:rsid w:val="003778EF"/>
    <w:rsid w:val="003812F5"/>
    <w:rsid w:val="003817FC"/>
    <w:rsid w:val="00383EB3"/>
    <w:rsid w:val="00384500"/>
    <w:rsid w:val="00384ED4"/>
    <w:rsid w:val="00392186"/>
    <w:rsid w:val="003962C4"/>
    <w:rsid w:val="0039653D"/>
    <w:rsid w:val="00397DE0"/>
    <w:rsid w:val="003A00D6"/>
    <w:rsid w:val="003A2BD6"/>
    <w:rsid w:val="003A30B7"/>
    <w:rsid w:val="003A60F6"/>
    <w:rsid w:val="003A7CDD"/>
    <w:rsid w:val="003B19BB"/>
    <w:rsid w:val="003B1C2D"/>
    <w:rsid w:val="003B2139"/>
    <w:rsid w:val="003B48CE"/>
    <w:rsid w:val="003B4DA3"/>
    <w:rsid w:val="003B6520"/>
    <w:rsid w:val="003B66E4"/>
    <w:rsid w:val="003B749A"/>
    <w:rsid w:val="003C0AEE"/>
    <w:rsid w:val="003C2435"/>
    <w:rsid w:val="003C4EDD"/>
    <w:rsid w:val="003C5AD8"/>
    <w:rsid w:val="003C5C2C"/>
    <w:rsid w:val="003D04AC"/>
    <w:rsid w:val="003D0E82"/>
    <w:rsid w:val="003D142B"/>
    <w:rsid w:val="003D2080"/>
    <w:rsid w:val="003D2F63"/>
    <w:rsid w:val="003D363D"/>
    <w:rsid w:val="003D4601"/>
    <w:rsid w:val="003D580A"/>
    <w:rsid w:val="003E008D"/>
    <w:rsid w:val="003E08FB"/>
    <w:rsid w:val="003E0CD9"/>
    <w:rsid w:val="003E1F65"/>
    <w:rsid w:val="003E6072"/>
    <w:rsid w:val="003E7BB9"/>
    <w:rsid w:val="003F0A3D"/>
    <w:rsid w:val="003F26D1"/>
    <w:rsid w:val="003F2AAE"/>
    <w:rsid w:val="003F2E2A"/>
    <w:rsid w:val="003F3768"/>
    <w:rsid w:val="003F49D3"/>
    <w:rsid w:val="003F4AE0"/>
    <w:rsid w:val="003F511B"/>
    <w:rsid w:val="003F54A6"/>
    <w:rsid w:val="003F555A"/>
    <w:rsid w:val="003F5F18"/>
    <w:rsid w:val="003F644C"/>
    <w:rsid w:val="004007C6"/>
    <w:rsid w:val="00411398"/>
    <w:rsid w:val="00413F0B"/>
    <w:rsid w:val="00414E0C"/>
    <w:rsid w:val="00415B45"/>
    <w:rsid w:val="00417EAC"/>
    <w:rsid w:val="004213A5"/>
    <w:rsid w:val="00421ED8"/>
    <w:rsid w:val="00422211"/>
    <w:rsid w:val="00422AB6"/>
    <w:rsid w:val="00423546"/>
    <w:rsid w:val="004274E8"/>
    <w:rsid w:val="00427A0C"/>
    <w:rsid w:val="00430754"/>
    <w:rsid w:val="00431645"/>
    <w:rsid w:val="004316A9"/>
    <w:rsid w:val="004320A3"/>
    <w:rsid w:val="0043259F"/>
    <w:rsid w:val="00436253"/>
    <w:rsid w:val="004426B4"/>
    <w:rsid w:val="00442B12"/>
    <w:rsid w:val="00442CC2"/>
    <w:rsid w:val="0044321A"/>
    <w:rsid w:val="004459DE"/>
    <w:rsid w:val="0044633B"/>
    <w:rsid w:val="00446BDE"/>
    <w:rsid w:val="00452378"/>
    <w:rsid w:val="004525A8"/>
    <w:rsid w:val="00456107"/>
    <w:rsid w:val="00460162"/>
    <w:rsid w:val="00463B88"/>
    <w:rsid w:val="00464951"/>
    <w:rsid w:val="00470839"/>
    <w:rsid w:val="0047437C"/>
    <w:rsid w:val="00474594"/>
    <w:rsid w:val="00474B80"/>
    <w:rsid w:val="004768B5"/>
    <w:rsid w:val="00480650"/>
    <w:rsid w:val="00481297"/>
    <w:rsid w:val="004836F1"/>
    <w:rsid w:val="0048445E"/>
    <w:rsid w:val="004849C8"/>
    <w:rsid w:val="0048582D"/>
    <w:rsid w:val="00486E3A"/>
    <w:rsid w:val="00487AEE"/>
    <w:rsid w:val="0049061E"/>
    <w:rsid w:val="0049122D"/>
    <w:rsid w:val="0049147E"/>
    <w:rsid w:val="0049295F"/>
    <w:rsid w:val="00493471"/>
    <w:rsid w:val="0049382A"/>
    <w:rsid w:val="00493A65"/>
    <w:rsid w:val="00494D77"/>
    <w:rsid w:val="0049565B"/>
    <w:rsid w:val="00495907"/>
    <w:rsid w:val="0049627F"/>
    <w:rsid w:val="004A5FDA"/>
    <w:rsid w:val="004B130A"/>
    <w:rsid w:val="004B1747"/>
    <w:rsid w:val="004B2E02"/>
    <w:rsid w:val="004B5875"/>
    <w:rsid w:val="004B69B5"/>
    <w:rsid w:val="004B6A24"/>
    <w:rsid w:val="004B7539"/>
    <w:rsid w:val="004B7AEF"/>
    <w:rsid w:val="004B7BCF"/>
    <w:rsid w:val="004C0F76"/>
    <w:rsid w:val="004C159A"/>
    <w:rsid w:val="004C2431"/>
    <w:rsid w:val="004C2816"/>
    <w:rsid w:val="004C3B24"/>
    <w:rsid w:val="004C590E"/>
    <w:rsid w:val="004C613B"/>
    <w:rsid w:val="004C6E06"/>
    <w:rsid w:val="004C796E"/>
    <w:rsid w:val="004D67AF"/>
    <w:rsid w:val="004D6991"/>
    <w:rsid w:val="004E0B00"/>
    <w:rsid w:val="004E2DEA"/>
    <w:rsid w:val="004E3439"/>
    <w:rsid w:val="004E40C0"/>
    <w:rsid w:val="004E4BA9"/>
    <w:rsid w:val="004E5102"/>
    <w:rsid w:val="004E63A6"/>
    <w:rsid w:val="004F0FF2"/>
    <w:rsid w:val="004F27C8"/>
    <w:rsid w:val="004F2A1C"/>
    <w:rsid w:val="004F3B75"/>
    <w:rsid w:val="004F41D6"/>
    <w:rsid w:val="004F4E2A"/>
    <w:rsid w:val="004F7B1E"/>
    <w:rsid w:val="004F7C88"/>
    <w:rsid w:val="005003F7"/>
    <w:rsid w:val="00504481"/>
    <w:rsid w:val="0050617C"/>
    <w:rsid w:val="00507D1E"/>
    <w:rsid w:val="005103EE"/>
    <w:rsid w:val="00511557"/>
    <w:rsid w:val="00512CA1"/>
    <w:rsid w:val="005166DE"/>
    <w:rsid w:val="00516981"/>
    <w:rsid w:val="00522256"/>
    <w:rsid w:val="005228AD"/>
    <w:rsid w:val="0052337E"/>
    <w:rsid w:val="00523E95"/>
    <w:rsid w:val="00524EEB"/>
    <w:rsid w:val="005257B5"/>
    <w:rsid w:val="00527C51"/>
    <w:rsid w:val="00531541"/>
    <w:rsid w:val="005321EE"/>
    <w:rsid w:val="00532889"/>
    <w:rsid w:val="00534C07"/>
    <w:rsid w:val="005373E1"/>
    <w:rsid w:val="00537A84"/>
    <w:rsid w:val="00540ED6"/>
    <w:rsid w:val="00542162"/>
    <w:rsid w:val="0054623C"/>
    <w:rsid w:val="005466BD"/>
    <w:rsid w:val="0055094D"/>
    <w:rsid w:val="005545E7"/>
    <w:rsid w:val="00555F83"/>
    <w:rsid w:val="0055621A"/>
    <w:rsid w:val="00556B2F"/>
    <w:rsid w:val="00557826"/>
    <w:rsid w:val="0055789E"/>
    <w:rsid w:val="005601B4"/>
    <w:rsid w:val="005617A1"/>
    <w:rsid w:val="00561F88"/>
    <w:rsid w:val="00562F38"/>
    <w:rsid w:val="00564B6B"/>
    <w:rsid w:val="0056552A"/>
    <w:rsid w:val="00565BAF"/>
    <w:rsid w:val="005701DC"/>
    <w:rsid w:val="005706B4"/>
    <w:rsid w:val="0057097C"/>
    <w:rsid w:val="0057310D"/>
    <w:rsid w:val="00574089"/>
    <w:rsid w:val="00574513"/>
    <w:rsid w:val="0057578A"/>
    <w:rsid w:val="00576838"/>
    <w:rsid w:val="005772DE"/>
    <w:rsid w:val="00577A2E"/>
    <w:rsid w:val="00582FFC"/>
    <w:rsid w:val="00583287"/>
    <w:rsid w:val="0058388C"/>
    <w:rsid w:val="005839CA"/>
    <w:rsid w:val="005846D3"/>
    <w:rsid w:val="00585E6B"/>
    <w:rsid w:val="005866CC"/>
    <w:rsid w:val="0058722E"/>
    <w:rsid w:val="005917AF"/>
    <w:rsid w:val="005931F5"/>
    <w:rsid w:val="00593D67"/>
    <w:rsid w:val="00593ED6"/>
    <w:rsid w:val="005969DE"/>
    <w:rsid w:val="00596CD2"/>
    <w:rsid w:val="00597301"/>
    <w:rsid w:val="005975DD"/>
    <w:rsid w:val="005A0C73"/>
    <w:rsid w:val="005A1D76"/>
    <w:rsid w:val="005A1FD5"/>
    <w:rsid w:val="005A2797"/>
    <w:rsid w:val="005A27D6"/>
    <w:rsid w:val="005A5949"/>
    <w:rsid w:val="005A62E9"/>
    <w:rsid w:val="005B1830"/>
    <w:rsid w:val="005B1F8B"/>
    <w:rsid w:val="005B23F1"/>
    <w:rsid w:val="005B29E2"/>
    <w:rsid w:val="005B2D9C"/>
    <w:rsid w:val="005B325D"/>
    <w:rsid w:val="005B4D5D"/>
    <w:rsid w:val="005B76BB"/>
    <w:rsid w:val="005B7FE6"/>
    <w:rsid w:val="005C059C"/>
    <w:rsid w:val="005C1AFB"/>
    <w:rsid w:val="005C3027"/>
    <w:rsid w:val="005C603E"/>
    <w:rsid w:val="005C75F8"/>
    <w:rsid w:val="005D07C1"/>
    <w:rsid w:val="005D0FE3"/>
    <w:rsid w:val="005D2E9A"/>
    <w:rsid w:val="005D4CFC"/>
    <w:rsid w:val="005D57E0"/>
    <w:rsid w:val="005D6488"/>
    <w:rsid w:val="005E212D"/>
    <w:rsid w:val="005E4767"/>
    <w:rsid w:val="005E4C8D"/>
    <w:rsid w:val="005E4D06"/>
    <w:rsid w:val="005E555D"/>
    <w:rsid w:val="005E593F"/>
    <w:rsid w:val="005E5C67"/>
    <w:rsid w:val="005F10A0"/>
    <w:rsid w:val="005F266B"/>
    <w:rsid w:val="005F3C0D"/>
    <w:rsid w:val="005F6010"/>
    <w:rsid w:val="006004CF"/>
    <w:rsid w:val="00601266"/>
    <w:rsid w:val="00603C7D"/>
    <w:rsid w:val="00604365"/>
    <w:rsid w:val="00606603"/>
    <w:rsid w:val="0060748C"/>
    <w:rsid w:val="006101A7"/>
    <w:rsid w:val="00611A23"/>
    <w:rsid w:val="00612649"/>
    <w:rsid w:val="00612717"/>
    <w:rsid w:val="006130C1"/>
    <w:rsid w:val="00613323"/>
    <w:rsid w:val="0061341B"/>
    <w:rsid w:val="00614436"/>
    <w:rsid w:val="00615746"/>
    <w:rsid w:val="0061674C"/>
    <w:rsid w:val="00616BDC"/>
    <w:rsid w:val="006203DD"/>
    <w:rsid w:val="006207C3"/>
    <w:rsid w:val="00621C5D"/>
    <w:rsid w:val="00622554"/>
    <w:rsid w:val="00622FBB"/>
    <w:rsid w:val="00623089"/>
    <w:rsid w:val="00625A81"/>
    <w:rsid w:val="0062743C"/>
    <w:rsid w:val="0063066B"/>
    <w:rsid w:val="006312FF"/>
    <w:rsid w:val="00632340"/>
    <w:rsid w:val="00633A1E"/>
    <w:rsid w:val="0063479F"/>
    <w:rsid w:val="006358A8"/>
    <w:rsid w:val="00635ED3"/>
    <w:rsid w:val="0064048A"/>
    <w:rsid w:val="006419CA"/>
    <w:rsid w:val="00642006"/>
    <w:rsid w:val="00645274"/>
    <w:rsid w:val="00646D4C"/>
    <w:rsid w:val="0064786C"/>
    <w:rsid w:val="00651FD9"/>
    <w:rsid w:val="00652E04"/>
    <w:rsid w:val="0065342D"/>
    <w:rsid w:val="00654D91"/>
    <w:rsid w:val="006555B2"/>
    <w:rsid w:val="00655737"/>
    <w:rsid w:val="0066026E"/>
    <w:rsid w:val="00660CB1"/>
    <w:rsid w:val="0066385F"/>
    <w:rsid w:val="00663AA7"/>
    <w:rsid w:val="006709A3"/>
    <w:rsid w:val="00671B0D"/>
    <w:rsid w:val="00673F65"/>
    <w:rsid w:val="006758B7"/>
    <w:rsid w:val="00675A22"/>
    <w:rsid w:val="00675C06"/>
    <w:rsid w:val="006762D3"/>
    <w:rsid w:val="006774B1"/>
    <w:rsid w:val="00680FA9"/>
    <w:rsid w:val="00684181"/>
    <w:rsid w:val="00684EC5"/>
    <w:rsid w:val="0068793C"/>
    <w:rsid w:val="00690074"/>
    <w:rsid w:val="00691EA0"/>
    <w:rsid w:val="00697C5C"/>
    <w:rsid w:val="006A032E"/>
    <w:rsid w:val="006A0CE9"/>
    <w:rsid w:val="006A1004"/>
    <w:rsid w:val="006A363B"/>
    <w:rsid w:val="006A69A7"/>
    <w:rsid w:val="006A6F15"/>
    <w:rsid w:val="006A7551"/>
    <w:rsid w:val="006A7779"/>
    <w:rsid w:val="006A7E83"/>
    <w:rsid w:val="006B0ECE"/>
    <w:rsid w:val="006B2E3E"/>
    <w:rsid w:val="006B3BB6"/>
    <w:rsid w:val="006B3E76"/>
    <w:rsid w:val="006B418C"/>
    <w:rsid w:val="006B44AE"/>
    <w:rsid w:val="006B7315"/>
    <w:rsid w:val="006B769D"/>
    <w:rsid w:val="006B7934"/>
    <w:rsid w:val="006C0F94"/>
    <w:rsid w:val="006C182F"/>
    <w:rsid w:val="006C3CB1"/>
    <w:rsid w:val="006C3F47"/>
    <w:rsid w:val="006C3FD5"/>
    <w:rsid w:val="006C4FB1"/>
    <w:rsid w:val="006C583C"/>
    <w:rsid w:val="006D23AA"/>
    <w:rsid w:val="006D45DF"/>
    <w:rsid w:val="006D5216"/>
    <w:rsid w:val="006E06B0"/>
    <w:rsid w:val="006E1FF3"/>
    <w:rsid w:val="006E27D8"/>
    <w:rsid w:val="006E6DA8"/>
    <w:rsid w:val="006F2A4E"/>
    <w:rsid w:val="006F2B4C"/>
    <w:rsid w:val="006F3450"/>
    <w:rsid w:val="006F3B77"/>
    <w:rsid w:val="006F4C5E"/>
    <w:rsid w:val="006F5A06"/>
    <w:rsid w:val="006F669E"/>
    <w:rsid w:val="006F7102"/>
    <w:rsid w:val="00701659"/>
    <w:rsid w:val="00701D5F"/>
    <w:rsid w:val="00701EFC"/>
    <w:rsid w:val="00702F63"/>
    <w:rsid w:val="00703257"/>
    <w:rsid w:val="00705107"/>
    <w:rsid w:val="007069B6"/>
    <w:rsid w:val="007073A0"/>
    <w:rsid w:val="0070796D"/>
    <w:rsid w:val="00707A31"/>
    <w:rsid w:val="007104BB"/>
    <w:rsid w:val="00711B7F"/>
    <w:rsid w:val="00713AA5"/>
    <w:rsid w:val="00714475"/>
    <w:rsid w:val="00716DCE"/>
    <w:rsid w:val="007228BF"/>
    <w:rsid w:val="007245A6"/>
    <w:rsid w:val="00724E12"/>
    <w:rsid w:val="007260E4"/>
    <w:rsid w:val="007317CB"/>
    <w:rsid w:val="00733DAE"/>
    <w:rsid w:val="00734248"/>
    <w:rsid w:val="00740EF6"/>
    <w:rsid w:val="0074339D"/>
    <w:rsid w:val="00745EE9"/>
    <w:rsid w:val="00745F9B"/>
    <w:rsid w:val="00746736"/>
    <w:rsid w:val="007471FF"/>
    <w:rsid w:val="007479D2"/>
    <w:rsid w:val="00751685"/>
    <w:rsid w:val="00751D0D"/>
    <w:rsid w:val="00751E7C"/>
    <w:rsid w:val="0075295C"/>
    <w:rsid w:val="00753F40"/>
    <w:rsid w:val="007552D0"/>
    <w:rsid w:val="0076003B"/>
    <w:rsid w:val="00760822"/>
    <w:rsid w:val="0076288A"/>
    <w:rsid w:val="0076329C"/>
    <w:rsid w:val="00764103"/>
    <w:rsid w:val="00764485"/>
    <w:rsid w:val="00765ADC"/>
    <w:rsid w:val="00767CF5"/>
    <w:rsid w:val="00767D50"/>
    <w:rsid w:val="007743C1"/>
    <w:rsid w:val="007750D3"/>
    <w:rsid w:val="0077544C"/>
    <w:rsid w:val="00776261"/>
    <w:rsid w:val="007767E9"/>
    <w:rsid w:val="00776AFA"/>
    <w:rsid w:val="00782125"/>
    <w:rsid w:val="00782CCC"/>
    <w:rsid w:val="007838F7"/>
    <w:rsid w:val="007845B9"/>
    <w:rsid w:val="007867B5"/>
    <w:rsid w:val="00786BBC"/>
    <w:rsid w:val="00787A7E"/>
    <w:rsid w:val="00791BFC"/>
    <w:rsid w:val="00794941"/>
    <w:rsid w:val="00794C13"/>
    <w:rsid w:val="0079772D"/>
    <w:rsid w:val="007A1B0A"/>
    <w:rsid w:val="007A212B"/>
    <w:rsid w:val="007A41A8"/>
    <w:rsid w:val="007A43DB"/>
    <w:rsid w:val="007A486A"/>
    <w:rsid w:val="007A5CF3"/>
    <w:rsid w:val="007A7DB8"/>
    <w:rsid w:val="007B062F"/>
    <w:rsid w:val="007B0AE3"/>
    <w:rsid w:val="007B2580"/>
    <w:rsid w:val="007B3544"/>
    <w:rsid w:val="007B36A6"/>
    <w:rsid w:val="007B3C47"/>
    <w:rsid w:val="007B63E0"/>
    <w:rsid w:val="007B683D"/>
    <w:rsid w:val="007B6A5C"/>
    <w:rsid w:val="007B75D0"/>
    <w:rsid w:val="007C04FB"/>
    <w:rsid w:val="007C064A"/>
    <w:rsid w:val="007C0960"/>
    <w:rsid w:val="007C1084"/>
    <w:rsid w:val="007C28A3"/>
    <w:rsid w:val="007C4139"/>
    <w:rsid w:val="007C46A1"/>
    <w:rsid w:val="007C48EA"/>
    <w:rsid w:val="007C58C9"/>
    <w:rsid w:val="007C6C04"/>
    <w:rsid w:val="007C7AFB"/>
    <w:rsid w:val="007D08DB"/>
    <w:rsid w:val="007D1B36"/>
    <w:rsid w:val="007D2161"/>
    <w:rsid w:val="007D3171"/>
    <w:rsid w:val="007D3D1C"/>
    <w:rsid w:val="007D4D11"/>
    <w:rsid w:val="007D59DF"/>
    <w:rsid w:val="007D5BA1"/>
    <w:rsid w:val="007D5CD7"/>
    <w:rsid w:val="007D63A5"/>
    <w:rsid w:val="007D6CA3"/>
    <w:rsid w:val="007D7FA9"/>
    <w:rsid w:val="007E0D03"/>
    <w:rsid w:val="007E17CF"/>
    <w:rsid w:val="007E2FF0"/>
    <w:rsid w:val="007E3C78"/>
    <w:rsid w:val="007E48BF"/>
    <w:rsid w:val="007E50A9"/>
    <w:rsid w:val="007E57AB"/>
    <w:rsid w:val="007E5831"/>
    <w:rsid w:val="007E5EA8"/>
    <w:rsid w:val="007E66C9"/>
    <w:rsid w:val="007E7855"/>
    <w:rsid w:val="007F04E5"/>
    <w:rsid w:val="007F1848"/>
    <w:rsid w:val="007F1FC3"/>
    <w:rsid w:val="007F27B6"/>
    <w:rsid w:val="007F29D3"/>
    <w:rsid w:val="007F32EE"/>
    <w:rsid w:val="007F6AE3"/>
    <w:rsid w:val="00800BD0"/>
    <w:rsid w:val="008029FE"/>
    <w:rsid w:val="0080318F"/>
    <w:rsid w:val="00803439"/>
    <w:rsid w:val="00803621"/>
    <w:rsid w:val="00804D5C"/>
    <w:rsid w:val="008071CA"/>
    <w:rsid w:val="008079C0"/>
    <w:rsid w:val="00812045"/>
    <w:rsid w:val="0081352C"/>
    <w:rsid w:val="00813647"/>
    <w:rsid w:val="00813B40"/>
    <w:rsid w:val="00814A45"/>
    <w:rsid w:val="00814F53"/>
    <w:rsid w:val="00815799"/>
    <w:rsid w:val="00817015"/>
    <w:rsid w:val="00817092"/>
    <w:rsid w:val="00820BAF"/>
    <w:rsid w:val="0082233B"/>
    <w:rsid w:val="00822701"/>
    <w:rsid w:val="00822E0B"/>
    <w:rsid w:val="00823760"/>
    <w:rsid w:val="00823F2A"/>
    <w:rsid w:val="00824B6C"/>
    <w:rsid w:val="00825027"/>
    <w:rsid w:val="00825D13"/>
    <w:rsid w:val="00831806"/>
    <w:rsid w:val="008324DE"/>
    <w:rsid w:val="00833583"/>
    <w:rsid w:val="00833DAF"/>
    <w:rsid w:val="00834BD8"/>
    <w:rsid w:val="00835596"/>
    <w:rsid w:val="00836F4F"/>
    <w:rsid w:val="00840FAF"/>
    <w:rsid w:val="00841B10"/>
    <w:rsid w:val="00841D1D"/>
    <w:rsid w:val="0084460D"/>
    <w:rsid w:val="00844A1F"/>
    <w:rsid w:val="0084519E"/>
    <w:rsid w:val="00846297"/>
    <w:rsid w:val="00851210"/>
    <w:rsid w:val="008513AF"/>
    <w:rsid w:val="00852177"/>
    <w:rsid w:val="00852FA7"/>
    <w:rsid w:val="00853007"/>
    <w:rsid w:val="0085476B"/>
    <w:rsid w:val="00856772"/>
    <w:rsid w:val="00857E25"/>
    <w:rsid w:val="00857E62"/>
    <w:rsid w:val="00861800"/>
    <w:rsid w:val="00861BDC"/>
    <w:rsid w:val="00861FB0"/>
    <w:rsid w:val="008631E8"/>
    <w:rsid w:val="008634F5"/>
    <w:rsid w:val="00867D76"/>
    <w:rsid w:val="008701F8"/>
    <w:rsid w:val="0087092B"/>
    <w:rsid w:val="00872649"/>
    <w:rsid w:val="0087420B"/>
    <w:rsid w:val="00874A5B"/>
    <w:rsid w:val="00874CA2"/>
    <w:rsid w:val="00875979"/>
    <w:rsid w:val="008764EE"/>
    <w:rsid w:val="00880B1C"/>
    <w:rsid w:val="008816F2"/>
    <w:rsid w:val="0088260D"/>
    <w:rsid w:val="0088386E"/>
    <w:rsid w:val="00885FC0"/>
    <w:rsid w:val="00890ACA"/>
    <w:rsid w:val="00891BAF"/>
    <w:rsid w:val="00892D42"/>
    <w:rsid w:val="008930B4"/>
    <w:rsid w:val="00894AA3"/>
    <w:rsid w:val="00897A33"/>
    <w:rsid w:val="008A045E"/>
    <w:rsid w:val="008A1403"/>
    <w:rsid w:val="008A1E5F"/>
    <w:rsid w:val="008A42D3"/>
    <w:rsid w:val="008A43ED"/>
    <w:rsid w:val="008A541D"/>
    <w:rsid w:val="008B005E"/>
    <w:rsid w:val="008B15F4"/>
    <w:rsid w:val="008B228C"/>
    <w:rsid w:val="008B4235"/>
    <w:rsid w:val="008B64F8"/>
    <w:rsid w:val="008B75E7"/>
    <w:rsid w:val="008B7D64"/>
    <w:rsid w:val="008C0453"/>
    <w:rsid w:val="008C57E4"/>
    <w:rsid w:val="008C639A"/>
    <w:rsid w:val="008C6ABF"/>
    <w:rsid w:val="008C6B3B"/>
    <w:rsid w:val="008D00EC"/>
    <w:rsid w:val="008D2AE2"/>
    <w:rsid w:val="008D2E37"/>
    <w:rsid w:val="008D5476"/>
    <w:rsid w:val="008D5F0E"/>
    <w:rsid w:val="008D61EE"/>
    <w:rsid w:val="008D6C9B"/>
    <w:rsid w:val="008D7D61"/>
    <w:rsid w:val="008E2FD0"/>
    <w:rsid w:val="008E3B9F"/>
    <w:rsid w:val="008E44CB"/>
    <w:rsid w:val="008E4D0E"/>
    <w:rsid w:val="008E5521"/>
    <w:rsid w:val="008E5984"/>
    <w:rsid w:val="008E5B60"/>
    <w:rsid w:val="008E625C"/>
    <w:rsid w:val="008E74AE"/>
    <w:rsid w:val="008F1A79"/>
    <w:rsid w:val="008F2764"/>
    <w:rsid w:val="008F3959"/>
    <w:rsid w:val="008F3BB4"/>
    <w:rsid w:val="008F3EBA"/>
    <w:rsid w:val="008F54CE"/>
    <w:rsid w:val="008F5DE6"/>
    <w:rsid w:val="008F5E7D"/>
    <w:rsid w:val="008F6090"/>
    <w:rsid w:val="0090193C"/>
    <w:rsid w:val="0090295C"/>
    <w:rsid w:val="00903A7A"/>
    <w:rsid w:val="009041CB"/>
    <w:rsid w:val="00904687"/>
    <w:rsid w:val="0090497F"/>
    <w:rsid w:val="00904E30"/>
    <w:rsid w:val="00904E53"/>
    <w:rsid w:val="00905A29"/>
    <w:rsid w:val="00905D1C"/>
    <w:rsid w:val="00910167"/>
    <w:rsid w:val="00910D6C"/>
    <w:rsid w:val="00910D6F"/>
    <w:rsid w:val="0091421E"/>
    <w:rsid w:val="0091621B"/>
    <w:rsid w:val="00916922"/>
    <w:rsid w:val="00916A24"/>
    <w:rsid w:val="00916B57"/>
    <w:rsid w:val="00917074"/>
    <w:rsid w:val="0092271E"/>
    <w:rsid w:val="00923235"/>
    <w:rsid w:val="00923A3B"/>
    <w:rsid w:val="00925FC3"/>
    <w:rsid w:val="00926CF1"/>
    <w:rsid w:val="00926DF8"/>
    <w:rsid w:val="00927A4F"/>
    <w:rsid w:val="0093010A"/>
    <w:rsid w:val="00931571"/>
    <w:rsid w:val="0093165F"/>
    <w:rsid w:val="0093211C"/>
    <w:rsid w:val="009322DA"/>
    <w:rsid w:val="009323A3"/>
    <w:rsid w:val="00933FBD"/>
    <w:rsid w:val="00934461"/>
    <w:rsid w:val="00934ED3"/>
    <w:rsid w:val="009354D1"/>
    <w:rsid w:val="009360C0"/>
    <w:rsid w:val="00936FE6"/>
    <w:rsid w:val="009429D0"/>
    <w:rsid w:val="00943600"/>
    <w:rsid w:val="00954FE9"/>
    <w:rsid w:val="00957605"/>
    <w:rsid w:val="00957BAE"/>
    <w:rsid w:val="00957DAB"/>
    <w:rsid w:val="00957F63"/>
    <w:rsid w:val="009619F1"/>
    <w:rsid w:val="00962316"/>
    <w:rsid w:val="009623E9"/>
    <w:rsid w:val="00962FFA"/>
    <w:rsid w:val="00965956"/>
    <w:rsid w:val="00966BCE"/>
    <w:rsid w:val="009674D5"/>
    <w:rsid w:val="00967A55"/>
    <w:rsid w:val="00970709"/>
    <w:rsid w:val="009721D9"/>
    <w:rsid w:val="009753F0"/>
    <w:rsid w:val="009767A7"/>
    <w:rsid w:val="009771E9"/>
    <w:rsid w:val="009804A4"/>
    <w:rsid w:val="00982C81"/>
    <w:rsid w:val="00982E67"/>
    <w:rsid w:val="009841C7"/>
    <w:rsid w:val="00984287"/>
    <w:rsid w:val="00986D94"/>
    <w:rsid w:val="00991D03"/>
    <w:rsid w:val="00993C9F"/>
    <w:rsid w:val="00995234"/>
    <w:rsid w:val="0099587E"/>
    <w:rsid w:val="00997166"/>
    <w:rsid w:val="009A0252"/>
    <w:rsid w:val="009A0ECF"/>
    <w:rsid w:val="009A425E"/>
    <w:rsid w:val="009A453E"/>
    <w:rsid w:val="009A4602"/>
    <w:rsid w:val="009A47B3"/>
    <w:rsid w:val="009A4FA9"/>
    <w:rsid w:val="009A5DD0"/>
    <w:rsid w:val="009A625E"/>
    <w:rsid w:val="009A636D"/>
    <w:rsid w:val="009A6FB1"/>
    <w:rsid w:val="009A72E5"/>
    <w:rsid w:val="009A72EF"/>
    <w:rsid w:val="009B0B9A"/>
    <w:rsid w:val="009B13FA"/>
    <w:rsid w:val="009B146C"/>
    <w:rsid w:val="009B2509"/>
    <w:rsid w:val="009B2650"/>
    <w:rsid w:val="009B35B8"/>
    <w:rsid w:val="009B45C7"/>
    <w:rsid w:val="009B55EE"/>
    <w:rsid w:val="009B67C9"/>
    <w:rsid w:val="009B72CC"/>
    <w:rsid w:val="009C092D"/>
    <w:rsid w:val="009C1EA4"/>
    <w:rsid w:val="009C274C"/>
    <w:rsid w:val="009C34AF"/>
    <w:rsid w:val="009C3B7F"/>
    <w:rsid w:val="009C4054"/>
    <w:rsid w:val="009C46CE"/>
    <w:rsid w:val="009C630C"/>
    <w:rsid w:val="009C6814"/>
    <w:rsid w:val="009D059B"/>
    <w:rsid w:val="009D1EB0"/>
    <w:rsid w:val="009D2492"/>
    <w:rsid w:val="009D32C5"/>
    <w:rsid w:val="009D3466"/>
    <w:rsid w:val="009D38CB"/>
    <w:rsid w:val="009D3BBB"/>
    <w:rsid w:val="009D44F6"/>
    <w:rsid w:val="009D4959"/>
    <w:rsid w:val="009D5902"/>
    <w:rsid w:val="009D5BDF"/>
    <w:rsid w:val="009D7713"/>
    <w:rsid w:val="009E020E"/>
    <w:rsid w:val="009E134B"/>
    <w:rsid w:val="009E1C8E"/>
    <w:rsid w:val="009E4C40"/>
    <w:rsid w:val="009E5716"/>
    <w:rsid w:val="009E60A3"/>
    <w:rsid w:val="009F01C5"/>
    <w:rsid w:val="009F0CF3"/>
    <w:rsid w:val="009F318F"/>
    <w:rsid w:val="009F3204"/>
    <w:rsid w:val="009F3B66"/>
    <w:rsid w:val="009F3E9B"/>
    <w:rsid w:val="009F5A1F"/>
    <w:rsid w:val="009F5F80"/>
    <w:rsid w:val="009F6126"/>
    <w:rsid w:val="009F6B66"/>
    <w:rsid w:val="009F7027"/>
    <w:rsid w:val="009F76D5"/>
    <w:rsid w:val="00A002C9"/>
    <w:rsid w:val="00A01121"/>
    <w:rsid w:val="00A01540"/>
    <w:rsid w:val="00A0276B"/>
    <w:rsid w:val="00A03528"/>
    <w:rsid w:val="00A050FB"/>
    <w:rsid w:val="00A051A9"/>
    <w:rsid w:val="00A05DAE"/>
    <w:rsid w:val="00A06981"/>
    <w:rsid w:val="00A07452"/>
    <w:rsid w:val="00A07ECA"/>
    <w:rsid w:val="00A104AE"/>
    <w:rsid w:val="00A13CA0"/>
    <w:rsid w:val="00A14FC9"/>
    <w:rsid w:val="00A1575A"/>
    <w:rsid w:val="00A15AB4"/>
    <w:rsid w:val="00A15FA5"/>
    <w:rsid w:val="00A20364"/>
    <w:rsid w:val="00A20C8B"/>
    <w:rsid w:val="00A23F7F"/>
    <w:rsid w:val="00A2548F"/>
    <w:rsid w:val="00A404F3"/>
    <w:rsid w:val="00A40C9D"/>
    <w:rsid w:val="00A40D6D"/>
    <w:rsid w:val="00A410EC"/>
    <w:rsid w:val="00A41F85"/>
    <w:rsid w:val="00A42732"/>
    <w:rsid w:val="00A42A23"/>
    <w:rsid w:val="00A42C2B"/>
    <w:rsid w:val="00A42DB4"/>
    <w:rsid w:val="00A4467C"/>
    <w:rsid w:val="00A465E8"/>
    <w:rsid w:val="00A46CB7"/>
    <w:rsid w:val="00A47634"/>
    <w:rsid w:val="00A546E1"/>
    <w:rsid w:val="00A550A7"/>
    <w:rsid w:val="00A57053"/>
    <w:rsid w:val="00A60AE3"/>
    <w:rsid w:val="00A60FFB"/>
    <w:rsid w:val="00A666D1"/>
    <w:rsid w:val="00A66EC5"/>
    <w:rsid w:val="00A721A7"/>
    <w:rsid w:val="00A747CB"/>
    <w:rsid w:val="00A74A2E"/>
    <w:rsid w:val="00A750A5"/>
    <w:rsid w:val="00A807F0"/>
    <w:rsid w:val="00A8133F"/>
    <w:rsid w:val="00A81361"/>
    <w:rsid w:val="00A820F5"/>
    <w:rsid w:val="00A822BD"/>
    <w:rsid w:val="00A82457"/>
    <w:rsid w:val="00A828C2"/>
    <w:rsid w:val="00A82B14"/>
    <w:rsid w:val="00A831D3"/>
    <w:rsid w:val="00A85B92"/>
    <w:rsid w:val="00A9464D"/>
    <w:rsid w:val="00A94D1F"/>
    <w:rsid w:val="00A95BB2"/>
    <w:rsid w:val="00A95D08"/>
    <w:rsid w:val="00AA09DA"/>
    <w:rsid w:val="00AA1A67"/>
    <w:rsid w:val="00AA2BDE"/>
    <w:rsid w:val="00AA367F"/>
    <w:rsid w:val="00AA7517"/>
    <w:rsid w:val="00AB01D0"/>
    <w:rsid w:val="00AB486E"/>
    <w:rsid w:val="00AB65D0"/>
    <w:rsid w:val="00AC0B70"/>
    <w:rsid w:val="00AC41F1"/>
    <w:rsid w:val="00AC458C"/>
    <w:rsid w:val="00AC53F7"/>
    <w:rsid w:val="00AC567C"/>
    <w:rsid w:val="00AD084A"/>
    <w:rsid w:val="00AD08A7"/>
    <w:rsid w:val="00AD0CC4"/>
    <w:rsid w:val="00AD1955"/>
    <w:rsid w:val="00AD538A"/>
    <w:rsid w:val="00AD6B0C"/>
    <w:rsid w:val="00AE05EB"/>
    <w:rsid w:val="00AE0FAF"/>
    <w:rsid w:val="00AE19A0"/>
    <w:rsid w:val="00AE333E"/>
    <w:rsid w:val="00AE3544"/>
    <w:rsid w:val="00AE4C43"/>
    <w:rsid w:val="00AE4D65"/>
    <w:rsid w:val="00AE6A69"/>
    <w:rsid w:val="00AF0F70"/>
    <w:rsid w:val="00AF228E"/>
    <w:rsid w:val="00AF40E8"/>
    <w:rsid w:val="00AF4A2F"/>
    <w:rsid w:val="00AF4BB3"/>
    <w:rsid w:val="00AF4E5E"/>
    <w:rsid w:val="00AF5050"/>
    <w:rsid w:val="00B003DB"/>
    <w:rsid w:val="00B02E85"/>
    <w:rsid w:val="00B10A4C"/>
    <w:rsid w:val="00B11EAA"/>
    <w:rsid w:val="00B12510"/>
    <w:rsid w:val="00B126D8"/>
    <w:rsid w:val="00B12D33"/>
    <w:rsid w:val="00B130F5"/>
    <w:rsid w:val="00B1327B"/>
    <w:rsid w:val="00B16DA2"/>
    <w:rsid w:val="00B1753B"/>
    <w:rsid w:val="00B2017F"/>
    <w:rsid w:val="00B21E5A"/>
    <w:rsid w:val="00B23E90"/>
    <w:rsid w:val="00B24E5A"/>
    <w:rsid w:val="00B25F41"/>
    <w:rsid w:val="00B261AD"/>
    <w:rsid w:val="00B2773C"/>
    <w:rsid w:val="00B27D68"/>
    <w:rsid w:val="00B31334"/>
    <w:rsid w:val="00B3205B"/>
    <w:rsid w:val="00B33B99"/>
    <w:rsid w:val="00B34A23"/>
    <w:rsid w:val="00B36E31"/>
    <w:rsid w:val="00B429C6"/>
    <w:rsid w:val="00B439F2"/>
    <w:rsid w:val="00B45E4A"/>
    <w:rsid w:val="00B466B4"/>
    <w:rsid w:val="00B46E0F"/>
    <w:rsid w:val="00B504C6"/>
    <w:rsid w:val="00B51069"/>
    <w:rsid w:val="00B51281"/>
    <w:rsid w:val="00B51E3E"/>
    <w:rsid w:val="00B5300A"/>
    <w:rsid w:val="00B535E5"/>
    <w:rsid w:val="00B537C0"/>
    <w:rsid w:val="00B53A0C"/>
    <w:rsid w:val="00B55CA0"/>
    <w:rsid w:val="00B55FB6"/>
    <w:rsid w:val="00B56965"/>
    <w:rsid w:val="00B56F4E"/>
    <w:rsid w:val="00B573B8"/>
    <w:rsid w:val="00B5760E"/>
    <w:rsid w:val="00B61258"/>
    <w:rsid w:val="00B61273"/>
    <w:rsid w:val="00B61858"/>
    <w:rsid w:val="00B623EE"/>
    <w:rsid w:val="00B6260E"/>
    <w:rsid w:val="00B67341"/>
    <w:rsid w:val="00B722E0"/>
    <w:rsid w:val="00B7421D"/>
    <w:rsid w:val="00B742DC"/>
    <w:rsid w:val="00B74B82"/>
    <w:rsid w:val="00B751AD"/>
    <w:rsid w:val="00B76789"/>
    <w:rsid w:val="00B767DC"/>
    <w:rsid w:val="00B80136"/>
    <w:rsid w:val="00B803AD"/>
    <w:rsid w:val="00B812C9"/>
    <w:rsid w:val="00B81BE7"/>
    <w:rsid w:val="00B82C3E"/>
    <w:rsid w:val="00B844E3"/>
    <w:rsid w:val="00B847B9"/>
    <w:rsid w:val="00B8518E"/>
    <w:rsid w:val="00B8533E"/>
    <w:rsid w:val="00B855EC"/>
    <w:rsid w:val="00B86147"/>
    <w:rsid w:val="00B864D5"/>
    <w:rsid w:val="00B871E2"/>
    <w:rsid w:val="00B90C28"/>
    <w:rsid w:val="00B91A1D"/>
    <w:rsid w:val="00B930AA"/>
    <w:rsid w:val="00B9378F"/>
    <w:rsid w:val="00B94B86"/>
    <w:rsid w:val="00B95173"/>
    <w:rsid w:val="00B95841"/>
    <w:rsid w:val="00BA0308"/>
    <w:rsid w:val="00BA28F8"/>
    <w:rsid w:val="00BA2DB6"/>
    <w:rsid w:val="00BA6673"/>
    <w:rsid w:val="00BA785C"/>
    <w:rsid w:val="00BB066F"/>
    <w:rsid w:val="00BB09D5"/>
    <w:rsid w:val="00BB24CD"/>
    <w:rsid w:val="00BB3328"/>
    <w:rsid w:val="00BB3AA7"/>
    <w:rsid w:val="00BB3FC6"/>
    <w:rsid w:val="00BB4493"/>
    <w:rsid w:val="00BB4AA3"/>
    <w:rsid w:val="00BB61D7"/>
    <w:rsid w:val="00BC1894"/>
    <w:rsid w:val="00BC6BA6"/>
    <w:rsid w:val="00BC7716"/>
    <w:rsid w:val="00BC79A9"/>
    <w:rsid w:val="00BD19B7"/>
    <w:rsid w:val="00BD2A79"/>
    <w:rsid w:val="00BD33FB"/>
    <w:rsid w:val="00BD35BA"/>
    <w:rsid w:val="00BD50EA"/>
    <w:rsid w:val="00BE19F9"/>
    <w:rsid w:val="00BE33C2"/>
    <w:rsid w:val="00BE403A"/>
    <w:rsid w:val="00BE445E"/>
    <w:rsid w:val="00BE530D"/>
    <w:rsid w:val="00BE7434"/>
    <w:rsid w:val="00BF0656"/>
    <w:rsid w:val="00BF08B4"/>
    <w:rsid w:val="00BF093D"/>
    <w:rsid w:val="00BF27C4"/>
    <w:rsid w:val="00BF2845"/>
    <w:rsid w:val="00BF31B9"/>
    <w:rsid w:val="00BF37BF"/>
    <w:rsid w:val="00BF4452"/>
    <w:rsid w:val="00BF4FB1"/>
    <w:rsid w:val="00BF64FE"/>
    <w:rsid w:val="00BF717D"/>
    <w:rsid w:val="00C02400"/>
    <w:rsid w:val="00C032F3"/>
    <w:rsid w:val="00C0452C"/>
    <w:rsid w:val="00C04C6D"/>
    <w:rsid w:val="00C04E76"/>
    <w:rsid w:val="00C05850"/>
    <w:rsid w:val="00C05CA7"/>
    <w:rsid w:val="00C06312"/>
    <w:rsid w:val="00C0795D"/>
    <w:rsid w:val="00C12051"/>
    <w:rsid w:val="00C12AB2"/>
    <w:rsid w:val="00C164BD"/>
    <w:rsid w:val="00C1690E"/>
    <w:rsid w:val="00C2477E"/>
    <w:rsid w:val="00C26176"/>
    <w:rsid w:val="00C267BF"/>
    <w:rsid w:val="00C273C7"/>
    <w:rsid w:val="00C30617"/>
    <w:rsid w:val="00C32323"/>
    <w:rsid w:val="00C32CB0"/>
    <w:rsid w:val="00C35148"/>
    <w:rsid w:val="00C35E55"/>
    <w:rsid w:val="00C35FEA"/>
    <w:rsid w:val="00C44F79"/>
    <w:rsid w:val="00C45322"/>
    <w:rsid w:val="00C46F8E"/>
    <w:rsid w:val="00C47035"/>
    <w:rsid w:val="00C51BB1"/>
    <w:rsid w:val="00C5433A"/>
    <w:rsid w:val="00C544C0"/>
    <w:rsid w:val="00C54D95"/>
    <w:rsid w:val="00C554BE"/>
    <w:rsid w:val="00C569D0"/>
    <w:rsid w:val="00C57D09"/>
    <w:rsid w:val="00C60BE0"/>
    <w:rsid w:val="00C6190D"/>
    <w:rsid w:val="00C62AE7"/>
    <w:rsid w:val="00C63233"/>
    <w:rsid w:val="00C65E8F"/>
    <w:rsid w:val="00C67691"/>
    <w:rsid w:val="00C7028A"/>
    <w:rsid w:val="00C7073C"/>
    <w:rsid w:val="00C7144C"/>
    <w:rsid w:val="00C71EDD"/>
    <w:rsid w:val="00C724DB"/>
    <w:rsid w:val="00C72598"/>
    <w:rsid w:val="00C73A9C"/>
    <w:rsid w:val="00C73AAB"/>
    <w:rsid w:val="00C745F3"/>
    <w:rsid w:val="00C77B21"/>
    <w:rsid w:val="00C77B6F"/>
    <w:rsid w:val="00C82FF3"/>
    <w:rsid w:val="00C85534"/>
    <w:rsid w:val="00C85A72"/>
    <w:rsid w:val="00C86F68"/>
    <w:rsid w:val="00C8709B"/>
    <w:rsid w:val="00C919EF"/>
    <w:rsid w:val="00C92005"/>
    <w:rsid w:val="00C93633"/>
    <w:rsid w:val="00C93BBF"/>
    <w:rsid w:val="00C95ED4"/>
    <w:rsid w:val="00C970CA"/>
    <w:rsid w:val="00C97D4D"/>
    <w:rsid w:val="00CA14D3"/>
    <w:rsid w:val="00CA1F36"/>
    <w:rsid w:val="00CA2DD2"/>
    <w:rsid w:val="00CA338B"/>
    <w:rsid w:val="00CA3733"/>
    <w:rsid w:val="00CA38E8"/>
    <w:rsid w:val="00CA5DF0"/>
    <w:rsid w:val="00CB13A5"/>
    <w:rsid w:val="00CB1DC9"/>
    <w:rsid w:val="00CB2568"/>
    <w:rsid w:val="00CB272A"/>
    <w:rsid w:val="00CB3574"/>
    <w:rsid w:val="00CB6609"/>
    <w:rsid w:val="00CB6887"/>
    <w:rsid w:val="00CB71FD"/>
    <w:rsid w:val="00CB7900"/>
    <w:rsid w:val="00CC05BE"/>
    <w:rsid w:val="00CC20E9"/>
    <w:rsid w:val="00CC2499"/>
    <w:rsid w:val="00CC34B8"/>
    <w:rsid w:val="00CC384E"/>
    <w:rsid w:val="00CC4592"/>
    <w:rsid w:val="00CC4EB9"/>
    <w:rsid w:val="00CC5714"/>
    <w:rsid w:val="00CC60C5"/>
    <w:rsid w:val="00CC70A3"/>
    <w:rsid w:val="00CD21CE"/>
    <w:rsid w:val="00CD2DF4"/>
    <w:rsid w:val="00CD4A8B"/>
    <w:rsid w:val="00CD6641"/>
    <w:rsid w:val="00CD7828"/>
    <w:rsid w:val="00CE15FB"/>
    <w:rsid w:val="00CE2587"/>
    <w:rsid w:val="00CE2ACA"/>
    <w:rsid w:val="00CE2B17"/>
    <w:rsid w:val="00CE5D56"/>
    <w:rsid w:val="00CE6CB5"/>
    <w:rsid w:val="00CE796C"/>
    <w:rsid w:val="00CF0B4A"/>
    <w:rsid w:val="00CF46A5"/>
    <w:rsid w:val="00CF4839"/>
    <w:rsid w:val="00CF4B83"/>
    <w:rsid w:val="00CF7F16"/>
    <w:rsid w:val="00D00160"/>
    <w:rsid w:val="00D00244"/>
    <w:rsid w:val="00D01188"/>
    <w:rsid w:val="00D032B6"/>
    <w:rsid w:val="00D0366B"/>
    <w:rsid w:val="00D0445E"/>
    <w:rsid w:val="00D0471E"/>
    <w:rsid w:val="00D0491F"/>
    <w:rsid w:val="00D05253"/>
    <w:rsid w:val="00D0681D"/>
    <w:rsid w:val="00D07C2D"/>
    <w:rsid w:val="00D10FEC"/>
    <w:rsid w:val="00D117B9"/>
    <w:rsid w:val="00D12F5D"/>
    <w:rsid w:val="00D1353E"/>
    <w:rsid w:val="00D168F2"/>
    <w:rsid w:val="00D16924"/>
    <w:rsid w:val="00D16DBE"/>
    <w:rsid w:val="00D16E61"/>
    <w:rsid w:val="00D174FD"/>
    <w:rsid w:val="00D17FF0"/>
    <w:rsid w:val="00D21F3B"/>
    <w:rsid w:val="00D21F8E"/>
    <w:rsid w:val="00D23F74"/>
    <w:rsid w:val="00D24E79"/>
    <w:rsid w:val="00D30752"/>
    <w:rsid w:val="00D31363"/>
    <w:rsid w:val="00D352E0"/>
    <w:rsid w:val="00D3680B"/>
    <w:rsid w:val="00D36A65"/>
    <w:rsid w:val="00D36ED9"/>
    <w:rsid w:val="00D40EFF"/>
    <w:rsid w:val="00D414F9"/>
    <w:rsid w:val="00D436F7"/>
    <w:rsid w:val="00D43D3A"/>
    <w:rsid w:val="00D44BE8"/>
    <w:rsid w:val="00D45918"/>
    <w:rsid w:val="00D514BE"/>
    <w:rsid w:val="00D516FD"/>
    <w:rsid w:val="00D52307"/>
    <w:rsid w:val="00D5337B"/>
    <w:rsid w:val="00D53B0A"/>
    <w:rsid w:val="00D54FD7"/>
    <w:rsid w:val="00D55047"/>
    <w:rsid w:val="00D5644A"/>
    <w:rsid w:val="00D6110D"/>
    <w:rsid w:val="00D615DA"/>
    <w:rsid w:val="00D625A0"/>
    <w:rsid w:val="00D655F8"/>
    <w:rsid w:val="00D6612C"/>
    <w:rsid w:val="00D66F5B"/>
    <w:rsid w:val="00D678AE"/>
    <w:rsid w:val="00D70D55"/>
    <w:rsid w:val="00D768B4"/>
    <w:rsid w:val="00D770D3"/>
    <w:rsid w:val="00D77506"/>
    <w:rsid w:val="00D77F50"/>
    <w:rsid w:val="00D80782"/>
    <w:rsid w:val="00D846A9"/>
    <w:rsid w:val="00D85A2B"/>
    <w:rsid w:val="00D85B8D"/>
    <w:rsid w:val="00D87A6D"/>
    <w:rsid w:val="00D91A3E"/>
    <w:rsid w:val="00D928F3"/>
    <w:rsid w:val="00D92E2D"/>
    <w:rsid w:val="00D931A5"/>
    <w:rsid w:val="00D94400"/>
    <w:rsid w:val="00D94C22"/>
    <w:rsid w:val="00DA0855"/>
    <w:rsid w:val="00DA0D4A"/>
    <w:rsid w:val="00DA1C54"/>
    <w:rsid w:val="00DA2817"/>
    <w:rsid w:val="00DA4031"/>
    <w:rsid w:val="00DA6270"/>
    <w:rsid w:val="00DA70AD"/>
    <w:rsid w:val="00DA7CEC"/>
    <w:rsid w:val="00DB0D19"/>
    <w:rsid w:val="00DB2B9C"/>
    <w:rsid w:val="00DB2C8C"/>
    <w:rsid w:val="00DB3B79"/>
    <w:rsid w:val="00DB49AA"/>
    <w:rsid w:val="00DC449E"/>
    <w:rsid w:val="00DC4736"/>
    <w:rsid w:val="00DC4F93"/>
    <w:rsid w:val="00DC660E"/>
    <w:rsid w:val="00DC7426"/>
    <w:rsid w:val="00DC7CE4"/>
    <w:rsid w:val="00DD0C52"/>
    <w:rsid w:val="00DD12FB"/>
    <w:rsid w:val="00DD2A39"/>
    <w:rsid w:val="00DD3791"/>
    <w:rsid w:val="00DD3F93"/>
    <w:rsid w:val="00DD6C34"/>
    <w:rsid w:val="00DD7B50"/>
    <w:rsid w:val="00DE20E9"/>
    <w:rsid w:val="00DE39AB"/>
    <w:rsid w:val="00DE3B44"/>
    <w:rsid w:val="00DE4DEF"/>
    <w:rsid w:val="00DE4FB1"/>
    <w:rsid w:val="00DE5058"/>
    <w:rsid w:val="00DE50DE"/>
    <w:rsid w:val="00DE54BE"/>
    <w:rsid w:val="00DE5AD7"/>
    <w:rsid w:val="00DE5B3E"/>
    <w:rsid w:val="00DF085A"/>
    <w:rsid w:val="00DF2CB2"/>
    <w:rsid w:val="00DF3FF9"/>
    <w:rsid w:val="00DF58C3"/>
    <w:rsid w:val="00DF5AFC"/>
    <w:rsid w:val="00DF5F62"/>
    <w:rsid w:val="00DF6D0A"/>
    <w:rsid w:val="00E028BE"/>
    <w:rsid w:val="00E04D58"/>
    <w:rsid w:val="00E05E45"/>
    <w:rsid w:val="00E10D4C"/>
    <w:rsid w:val="00E13D96"/>
    <w:rsid w:val="00E15149"/>
    <w:rsid w:val="00E15881"/>
    <w:rsid w:val="00E15FB5"/>
    <w:rsid w:val="00E169E7"/>
    <w:rsid w:val="00E2376E"/>
    <w:rsid w:val="00E25D80"/>
    <w:rsid w:val="00E2677B"/>
    <w:rsid w:val="00E27D81"/>
    <w:rsid w:val="00E32002"/>
    <w:rsid w:val="00E32FE0"/>
    <w:rsid w:val="00E33B9A"/>
    <w:rsid w:val="00E36654"/>
    <w:rsid w:val="00E366AC"/>
    <w:rsid w:val="00E40BE5"/>
    <w:rsid w:val="00E4135F"/>
    <w:rsid w:val="00E42792"/>
    <w:rsid w:val="00E42D2E"/>
    <w:rsid w:val="00E43943"/>
    <w:rsid w:val="00E4792F"/>
    <w:rsid w:val="00E522A6"/>
    <w:rsid w:val="00E5249F"/>
    <w:rsid w:val="00E52786"/>
    <w:rsid w:val="00E54A0C"/>
    <w:rsid w:val="00E564AD"/>
    <w:rsid w:val="00E5683D"/>
    <w:rsid w:val="00E5702A"/>
    <w:rsid w:val="00E57348"/>
    <w:rsid w:val="00E6035E"/>
    <w:rsid w:val="00E608E8"/>
    <w:rsid w:val="00E6208D"/>
    <w:rsid w:val="00E63D34"/>
    <w:rsid w:val="00E63D63"/>
    <w:rsid w:val="00E66CE7"/>
    <w:rsid w:val="00E66FB0"/>
    <w:rsid w:val="00E7008A"/>
    <w:rsid w:val="00E703F1"/>
    <w:rsid w:val="00E7287A"/>
    <w:rsid w:val="00E74A80"/>
    <w:rsid w:val="00E7783D"/>
    <w:rsid w:val="00E8024F"/>
    <w:rsid w:val="00E80983"/>
    <w:rsid w:val="00E8611F"/>
    <w:rsid w:val="00E876C9"/>
    <w:rsid w:val="00E87E22"/>
    <w:rsid w:val="00E94333"/>
    <w:rsid w:val="00E94797"/>
    <w:rsid w:val="00E94D44"/>
    <w:rsid w:val="00E94EBD"/>
    <w:rsid w:val="00E94F38"/>
    <w:rsid w:val="00E956A0"/>
    <w:rsid w:val="00E958F9"/>
    <w:rsid w:val="00E95B0B"/>
    <w:rsid w:val="00E962B4"/>
    <w:rsid w:val="00EA1BE5"/>
    <w:rsid w:val="00EA3A51"/>
    <w:rsid w:val="00EA4DA5"/>
    <w:rsid w:val="00EA64C8"/>
    <w:rsid w:val="00EB0648"/>
    <w:rsid w:val="00EB09F9"/>
    <w:rsid w:val="00EB3314"/>
    <w:rsid w:val="00EB369B"/>
    <w:rsid w:val="00EB4F4E"/>
    <w:rsid w:val="00EC0AA6"/>
    <w:rsid w:val="00EC14FF"/>
    <w:rsid w:val="00EC246D"/>
    <w:rsid w:val="00EC3C1C"/>
    <w:rsid w:val="00EC73E2"/>
    <w:rsid w:val="00ED031D"/>
    <w:rsid w:val="00ED1C0D"/>
    <w:rsid w:val="00ED2D03"/>
    <w:rsid w:val="00ED6905"/>
    <w:rsid w:val="00ED7B67"/>
    <w:rsid w:val="00EE04AC"/>
    <w:rsid w:val="00EE0A4D"/>
    <w:rsid w:val="00EE0E0C"/>
    <w:rsid w:val="00EE1F6C"/>
    <w:rsid w:val="00EE2050"/>
    <w:rsid w:val="00EE2ABE"/>
    <w:rsid w:val="00EE2B3E"/>
    <w:rsid w:val="00EE2B9B"/>
    <w:rsid w:val="00EE6730"/>
    <w:rsid w:val="00EF0AD7"/>
    <w:rsid w:val="00EF0CA6"/>
    <w:rsid w:val="00EF2251"/>
    <w:rsid w:val="00EF3016"/>
    <w:rsid w:val="00EF3AEF"/>
    <w:rsid w:val="00EF3E00"/>
    <w:rsid w:val="00EF4BBF"/>
    <w:rsid w:val="00F0177C"/>
    <w:rsid w:val="00F01CFE"/>
    <w:rsid w:val="00F02F73"/>
    <w:rsid w:val="00F03417"/>
    <w:rsid w:val="00F05279"/>
    <w:rsid w:val="00F06846"/>
    <w:rsid w:val="00F07AB4"/>
    <w:rsid w:val="00F10CD9"/>
    <w:rsid w:val="00F13819"/>
    <w:rsid w:val="00F156C6"/>
    <w:rsid w:val="00F16C0B"/>
    <w:rsid w:val="00F16F05"/>
    <w:rsid w:val="00F16F1C"/>
    <w:rsid w:val="00F16FA5"/>
    <w:rsid w:val="00F17679"/>
    <w:rsid w:val="00F20E94"/>
    <w:rsid w:val="00F2113E"/>
    <w:rsid w:val="00F21396"/>
    <w:rsid w:val="00F229D1"/>
    <w:rsid w:val="00F247B3"/>
    <w:rsid w:val="00F2490F"/>
    <w:rsid w:val="00F24CF5"/>
    <w:rsid w:val="00F268ED"/>
    <w:rsid w:val="00F26D53"/>
    <w:rsid w:val="00F30782"/>
    <w:rsid w:val="00F316F0"/>
    <w:rsid w:val="00F32E2C"/>
    <w:rsid w:val="00F35CA7"/>
    <w:rsid w:val="00F35D1E"/>
    <w:rsid w:val="00F3722D"/>
    <w:rsid w:val="00F378FA"/>
    <w:rsid w:val="00F37C19"/>
    <w:rsid w:val="00F424C8"/>
    <w:rsid w:val="00F44A0C"/>
    <w:rsid w:val="00F45FF2"/>
    <w:rsid w:val="00F46081"/>
    <w:rsid w:val="00F47543"/>
    <w:rsid w:val="00F53591"/>
    <w:rsid w:val="00F54459"/>
    <w:rsid w:val="00F56DB1"/>
    <w:rsid w:val="00F56E6D"/>
    <w:rsid w:val="00F57A62"/>
    <w:rsid w:val="00F57B58"/>
    <w:rsid w:val="00F62886"/>
    <w:rsid w:val="00F64BD5"/>
    <w:rsid w:val="00F67218"/>
    <w:rsid w:val="00F71D2B"/>
    <w:rsid w:val="00F7316E"/>
    <w:rsid w:val="00F73FB3"/>
    <w:rsid w:val="00F757F2"/>
    <w:rsid w:val="00F76F8D"/>
    <w:rsid w:val="00F77FAB"/>
    <w:rsid w:val="00F81364"/>
    <w:rsid w:val="00F81E91"/>
    <w:rsid w:val="00F82199"/>
    <w:rsid w:val="00F823A7"/>
    <w:rsid w:val="00F86F3E"/>
    <w:rsid w:val="00F9100B"/>
    <w:rsid w:val="00F91097"/>
    <w:rsid w:val="00F92930"/>
    <w:rsid w:val="00F94077"/>
    <w:rsid w:val="00F94708"/>
    <w:rsid w:val="00F94B10"/>
    <w:rsid w:val="00F94DCF"/>
    <w:rsid w:val="00F960A4"/>
    <w:rsid w:val="00F96600"/>
    <w:rsid w:val="00F9667B"/>
    <w:rsid w:val="00F96CE7"/>
    <w:rsid w:val="00FA00DC"/>
    <w:rsid w:val="00FA2024"/>
    <w:rsid w:val="00FA24D1"/>
    <w:rsid w:val="00FA37C4"/>
    <w:rsid w:val="00FA7977"/>
    <w:rsid w:val="00FB0C38"/>
    <w:rsid w:val="00FB17DE"/>
    <w:rsid w:val="00FB2148"/>
    <w:rsid w:val="00FB2D82"/>
    <w:rsid w:val="00FB4198"/>
    <w:rsid w:val="00FB6DA1"/>
    <w:rsid w:val="00FC04BE"/>
    <w:rsid w:val="00FC1A90"/>
    <w:rsid w:val="00FC21E7"/>
    <w:rsid w:val="00FC4D2F"/>
    <w:rsid w:val="00FC52BF"/>
    <w:rsid w:val="00FC7556"/>
    <w:rsid w:val="00FC774D"/>
    <w:rsid w:val="00FD034F"/>
    <w:rsid w:val="00FD056A"/>
    <w:rsid w:val="00FD1415"/>
    <w:rsid w:val="00FD210B"/>
    <w:rsid w:val="00FD29A5"/>
    <w:rsid w:val="00FD57A7"/>
    <w:rsid w:val="00FD59BA"/>
    <w:rsid w:val="00FD685E"/>
    <w:rsid w:val="00FD6ED9"/>
    <w:rsid w:val="00FD7775"/>
    <w:rsid w:val="00FE06B9"/>
    <w:rsid w:val="00FE0822"/>
    <w:rsid w:val="00FE1336"/>
    <w:rsid w:val="00FE28E2"/>
    <w:rsid w:val="00FE3421"/>
    <w:rsid w:val="00FE6315"/>
    <w:rsid w:val="00FE65CF"/>
    <w:rsid w:val="00FF139F"/>
    <w:rsid w:val="00FF17CF"/>
    <w:rsid w:val="00FF180A"/>
    <w:rsid w:val="00FF1B45"/>
    <w:rsid w:val="00FF1E61"/>
    <w:rsid w:val="00FF2275"/>
    <w:rsid w:val="00FF2375"/>
    <w:rsid w:val="00FF2739"/>
    <w:rsid w:val="00FF46C8"/>
    <w:rsid w:val="00FF70B7"/>
    <w:rsid w:val="00FF72C7"/>
    <w:rsid w:val="00FF7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none [3214]" strokecolor="none [3215]">
      <v:fill color="none [3214]"/>
      <v:stroke color="none [3215]"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957605"/>
    <w:pPr>
      <w:spacing w:after="120" w:line="360" w:lineRule="auto"/>
    </w:pPr>
    <w:rPr>
      <w:rFonts w:ascii="Tahoma" w:hAnsi="Tahoma" w:cs="Tahoma"/>
      <w:color w:val="414042"/>
      <w:sz w:val="20"/>
      <w:szCs w:val="20"/>
    </w:rPr>
  </w:style>
  <w:style w:type="paragraph" w:styleId="Heading1">
    <w:name w:val="heading 1"/>
    <w:aliases w:val="Main Heading"/>
    <w:basedOn w:val="Normal"/>
    <w:next w:val="Normal"/>
    <w:link w:val="Heading1Char"/>
    <w:uiPriority w:val="9"/>
    <w:qFormat/>
    <w:rsid w:val="00370AB7"/>
    <w:pPr>
      <w:keepNext/>
      <w:keepLines/>
      <w:spacing w:before="240" w:after="60"/>
      <w:outlineLvl w:val="0"/>
    </w:pPr>
    <w:rPr>
      <w:b/>
      <w:bCs/>
      <w:color w:val="008DA8"/>
      <w:kern w:val="32"/>
      <w:sz w:val="48"/>
      <w:szCs w:val="28"/>
    </w:rPr>
  </w:style>
  <w:style w:type="paragraph" w:styleId="Heading2">
    <w:name w:val="heading 2"/>
    <w:aliases w:val="Subhead 1"/>
    <w:basedOn w:val="Normal"/>
    <w:next w:val="Normal"/>
    <w:link w:val="Heading2Char"/>
    <w:uiPriority w:val="9"/>
    <w:unhideWhenUsed/>
    <w:qFormat/>
    <w:rsid w:val="00370AB7"/>
    <w:pPr>
      <w:keepNext/>
      <w:keepLines/>
      <w:outlineLvl w:val="1"/>
    </w:pPr>
    <w:rPr>
      <w:b/>
      <w:bCs/>
      <w:color w:val="008DA8"/>
      <w:sz w:val="24"/>
      <w:szCs w:val="26"/>
    </w:rPr>
  </w:style>
  <w:style w:type="paragraph" w:styleId="Heading3">
    <w:name w:val="heading 3"/>
    <w:aliases w:val="Subhead 2"/>
    <w:basedOn w:val="Normal"/>
    <w:next w:val="Normal"/>
    <w:link w:val="Heading3Char"/>
    <w:uiPriority w:val="9"/>
    <w:unhideWhenUsed/>
    <w:qFormat/>
    <w:rsid w:val="00370AB7"/>
    <w:pPr>
      <w:keepNext/>
      <w:keepLines/>
      <w:outlineLvl w:val="2"/>
    </w:pPr>
    <w:rPr>
      <w:b/>
      <w:bCs/>
      <w:color w:val="008DA8" w:themeColor="text2"/>
    </w:rPr>
  </w:style>
  <w:style w:type="paragraph" w:styleId="Heading4">
    <w:name w:val="heading 4"/>
    <w:aliases w:val="Masterhead"/>
    <w:basedOn w:val="Normal"/>
    <w:next w:val="Normal"/>
    <w:link w:val="Heading4Char"/>
    <w:uiPriority w:val="9"/>
    <w:unhideWhenUsed/>
    <w:qFormat/>
    <w:rsid w:val="00370AB7"/>
    <w:pPr>
      <w:keepNext/>
      <w:spacing w:after="0"/>
      <w:jc w:val="right"/>
      <w:outlineLvl w:val="3"/>
    </w:pPr>
    <w:rPr>
      <w:b/>
      <w:bCs/>
      <w:color w:val="8B9B93"/>
      <w:kern w:val="32"/>
      <w:sz w:val="48"/>
      <w:szCs w:val="48"/>
    </w:rPr>
  </w:style>
  <w:style w:type="paragraph" w:styleId="Heading5">
    <w:name w:val="heading 5"/>
    <w:basedOn w:val="Normal"/>
    <w:next w:val="Normal"/>
    <w:link w:val="Heading5Char"/>
    <w:uiPriority w:val="9"/>
    <w:semiHidden/>
    <w:unhideWhenUsed/>
    <w:rsid w:val="00370AB7"/>
    <w:pPr>
      <w:keepNext/>
      <w:keepLines/>
      <w:numPr>
        <w:ilvl w:val="4"/>
        <w:numId w:val="9"/>
      </w:numPr>
      <w:spacing w:before="200" w:after="0"/>
      <w:outlineLvl w:val="4"/>
    </w:pPr>
    <w:rPr>
      <w:rFonts w:asciiTheme="majorHAnsi" w:eastAsiaTheme="majorEastAsia" w:hAnsiTheme="majorHAnsi" w:cstheme="majorBidi"/>
      <w:color w:val="616D14" w:themeColor="accent1" w:themeShade="7F"/>
    </w:rPr>
  </w:style>
  <w:style w:type="paragraph" w:styleId="Heading6">
    <w:name w:val="heading 6"/>
    <w:basedOn w:val="Normal"/>
    <w:next w:val="Normal"/>
    <w:link w:val="Heading6Char"/>
    <w:uiPriority w:val="9"/>
    <w:semiHidden/>
    <w:unhideWhenUsed/>
    <w:qFormat/>
    <w:rsid w:val="00370AB7"/>
    <w:pPr>
      <w:keepNext/>
      <w:keepLines/>
      <w:numPr>
        <w:ilvl w:val="5"/>
        <w:numId w:val="9"/>
      </w:numPr>
      <w:spacing w:before="200" w:after="0"/>
      <w:outlineLvl w:val="5"/>
    </w:pPr>
    <w:rPr>
      <w:rFonts w:asciiTheme="majorHAnsi" w:eastAsiaTheme="majorEastAsia" w:hAnsiTheme="majorHAnsi" w:cstheme="majorBidi"/>
      <w:i/>
      <w:iCs/>
      <w:color w:val="616D14" w:themeColor="accent1" w:themeShade="7F"/>
    </w:rPr>
  </w:style>
  <w:style w:type="paragraph" w:styleId="Heading7">
    <w:name w:val="heading 7"/>
    <w:basedOn w:val="Normal"/>
    <w:next w:val="Normal"/>
    <w:link w:val="Heading7Char"/>
    <w:uiPriority w:val="9"/>
    <w:semiHidden/>
    <w:unhideWhenUsed/>
    <w:qFormat/>
    <w:rsid w:val="00370AB7"/>
    <w:pPr>
      <w:keepNext/>
      <w:keepLines/>
      <w:numPr>
        <w:ilvl w:val="6"/>
        <w:numId w:val="9"/>
      </w:numPr>
      <w:spacing w:before="200" w:after="0"/>
      <w:outlineLvl w:val="6"/>
    </w:pPr>
    <w:rPr>
      <w:rFonts w:asciiTheme="majorHAnsi" w:eastAsiaTheme="majorEastAsia" w:hAnsiTheme="majorHAnsi" w:cstheme="majorBidi"/>
      <w:i/>
      <w:iCs/>
      <w:color w:val="706F72" w:themeColor="text1" w:themeTint="BF"/>
    </w:rPr>
  </w:style>
  <w:style w:type="paragraph" w:styleId="Heading8">
    <w:name w:val="heading 8"/>
    <w:basedOn w:val="Normal"/>
    <w:next w:val="Normal"/>
    <w:link w:val="Heading8Char"/>
    <w:uiPriority w:val="9"/>
    <w:semiHidden/>
    <w:unhideWhenUsed/>
    <w:qFormat/>
    <w:rsid w:val="00370AB7"/>
    <w:pPr>
      <w:keepNext/>
      <w:keepLines/>
      <w:numPr>
        <w:ilvl w:val="7"/>
        <w:numId w:val="9"/>
      </w:numPr>
      <w:spacing w:before="200" w:after="0"/>
      <w:outlineLvl w:val="7"/>
    </w:pPr>
    <w:rPr>
      <w:rFonts w:asciiTheme="majorHAnsi" w:eastAsiaTheme="majorEastAsia" w:hAnsiTheme="majorHAnsi" w:cstheme="majorBidi"/>
      <w:color w:val="706F72" w:themeColor="text1" w:themeTint="BF"/>
    </w:rPr>
  </w:style>
  <w:style w:type="paragraph" w:styleId="Heading9">
    <w:name w:val="heading 9"/>
    <w:basedOn w:val="Normal"/>
    <w:next w:val="Normal"/>
    <w:link w:val="Heading9Char"/>
    <w:uiPriority w:val="9"/>
    <w:semiHidden/>
    <w:unhideWhenUsed/>
    <w:qFormat/>
    <w:rsid w:val="00370AB7"/>
    <w:pPr>
      <w:keepNext/>
      <w:keepLines/>
      <w:numPr>
        <w:ilvl w:val="8"/>
        <w:numId w:val="9"/>
      </w:numPr>
      <w:spacing w:before="200" w:after="0"/>
      <w:outlineLvl w:val="8"/>
    </w:pPr>
    <w:rPr>
      <w:rFonts w:asciiTheme="majorHAnsi" w:eastAsiaTheme="majorEastAsia" w:hAnsiTheme="majorHAnsi" w:cstheme="majorBidi"/>
      <w:i/>
      <w:iCs/>
      <w:color w:val="706F7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370AB7"/>
    <w:rPr>
      <w:rFonts w:ascii="Tahoma" w:hAnsi="Tahoma" w:cs="Tahoma"/>
      <w:b/>
      <w:bCs/>
      <w:color w:val="008DA8"/>
      <w:kern w:val="32"/>
      <w:sz w:val="48"/>
      <w:szCs w:val="28"/>
    </w:rPr>
  </w:style>
  <w:style w:type="character" w:customStyle="1" w:styleId="Heading2Char">
    <w:name w:val="Heading 2 Char"/>
    <w:aliases w:val="Subhead 1 Char"/>
    <w:basedOn w:val="DefaultParagraphFont"/>
    <w:link w:val="Heading2"/>
    <w:uiPriority w:val="9"/>
    <w:rsid w:val="00E63D63"/>
    <w:rPr>
      <w:rFonts w:ascii="Tahoma" w:hAnsi="Tahoma" w:cs="Tahoma"/>
      <w:b/>
      <w:bCs/>
      <w:color w:val="008DA8"/>
      <w:sz w:val="24"/>
      <w:szCs w:val="26"/>
    </w:rPr>
  </w:style>
  <w:style w:type="paragraph" w:styleId="Title">
    <w:name w:val="Title"/>
    <w:basedOn w:val="Normal"/>
    <w:next w:val="Normal"/>
    <w:link w:val="TitleChar"/>
    <w:qFormat/>
    <w:rsid w:val="00603C7D"/>
    <w:pPr>
      <w:pBdr>
        <w:bottom w:val="single" w:sz="8" w:space="4" w:color="C1D82F" w:themeColor="accent1"/>
      </w:pBdr>
      <w:spacing w:after="300"/>
    </w:pPr>
    <w:rPr>
      <w:rFonts w:asciiTheme="majorHAnsi" w:eastAsiaTheme="majorEastAsia" w:hAnsiTheme="majorHAnsi" w:cstheme="majorBidi"/>
      <w:color w:val="00697D" w:themeColor="text2" w:themeShade="BF"/>
      <w:spacing w:val="5"/>
      <w:kern w:val="28"/>
      <w:sz w:val="52"/>
      <w:szCs w:val="52"/>
    </w:rPr>
  </w:style>
  <w:style w:type="character" w:customStyle="1" w:styleId="TitleChar">
    <w:name w:val="Title Char"/>
    <w:basedOn w:val="DefaultParagraphFont"/>
    <w:link w:val="Title"/>
    <w:uiPriority w:val="10"/>
    <w:rsid w:val="00603C7D"/>
    <w:rPr>
      <w:rFonts w:asciiTheme="majorHAnsi" w:eastAsiaTheme="majorEastAsia" w:hAnsiTheme="majorHAnsi" w:cstheme="majorBidi"/>
      <w:color w:val="00697D" w:themeColor="text2" w:themeShade="BF"/>
      <w:spacing w:val="5"/>
      <w:kern w:val="28"/>
      <w:sz w:val="52"/>
      <w:szCs w:val="52"/>
    </w:rPr>
  </w:style>
  <w:style w:type="paragraph" w:styleId="Subtitle">
    <w:name w:val="Subtitle"/>
    <w:basedOn w:val="Normal"/>
    <w:next w:val="Normal"/>
    <w:link w:val="SubtitleChar"/>
    <w:uiPriority w:val="11"/>
    <w:rsid w:val="00603C7D"/>
    <w:pPr>
      <w:numPr>
        <w:ilvl w:val="1"/>
      </w:numPr>
      <w:ind w:left="714" w:hanging="357"/>
    </w:pPr>
    <w:rPr>
      <w:rFonts w:asciiTheme="majorHAnsi" w:eastAsiaTheme="majorEastAsia" w:hAnsiTheme="majorHAnsi" w:cstheme="majorBidi"/>
      <w:i/>
      <w:iCs/>
      <w:color w:val="C1D82F" w:themeColor="accent1"/>
      <w:spacing w:val="15"/>
      <w:sz w:val="24"/>
      <w:szCs w:val="24"/>
    </w:rPr>
  </w:style>
  <w:style w:type="character" w:customStyle="1" w:styleId="SubtitleChar">
    <w:name w:val="Subtitle Char"/>
    <w:basedOn w:val="DefaultParagraphFont"/>
    <w:link w:val="Subtitle"/>
    <w:uiPriority w:val="11"/>
    <w:rsid w:val="00603C7D"/>
    <w:rPr>
      <w:rFonts w:asciiTheme="majorHAnsi" w:eastAsiaTheme="majorEastAsia" w:hAnsiTheme="majorHAnsi" w:cstheme="majorBidi"/>
      <w:i/>
      <w:iCs/>
      <w:color w:val="C1D82F" w:themeColor="accent1"/>
      <w:spacing w:val="15"/>
      <w:sz w:val="24"/>
      <w:szCs w:val="24"/>
    </w:rPr>
  </w:style>
  <w:style w:type="paragraph" w:customStyle="1" w:styleId="TemplateStyle">
    <w:name w:val="Template Style"/>
    <w:basedOn w:val="Heading1"/>
    <w:link w:val="TemplateStyleChar"/>
    <w:autoRedefine/>
    <w:rsid w:val="00D5644A"/>
    <w:pPr>
      <w:framePr w:wrap="around" w:hAnchor="text"/>
    </w:pPr>
  </w:style>
  <w:style w:type="character" w:customStyle="1" w:styleId="TemplateStyleChar">
    <w:name w:val="Template Style Char"/>
    <w:basedOn w:val="DefaultParagraphFont"/>
    <w:link w:val="TemplateStyle"/>
    <w:rsid w:val="00D5644A"/>
    <w:rPr>
      <w:rFonts w:asciiTheme="majorHAnsi" w:eastAsiaTheme="majorEastAsia" w:hAnsiTheme="majorHAnsi" w:cstheme="majorBidi"/>
      <w:b/>
      <w:bCs/>
      <w:color w:val="93A51F" w:themeColor="accent1" w:themeShade="BF"/>
      <w:sz w:val="28"/>
      <w:szCs w:val="28"/>
    </w:rPr>
  </w:style>
  <w:style w:type="paragraph" w:customStyle="1" w:styleId="NumberHeading">
    <w:name w:val="Number Heading"/>
    <w:basedOn w:val="List"/>
    <w:next w:val="Normal"/>
    <w:link w:val="NumberHeadingChar"/>
    <w:qFormat/>
    <w:rsid w:val="00E63D63"/>
    <w:pPr>
      <w:ind w:left="0" w:firstLine="0"/>
      <w:outlineLvl w:val="0"/>
    </w:pPr>
    <w:rPr>
      <w:b/>
      <w:color w:val="008DA8" w:themeColor="text2"/>
      <w:sz w:val="24"/>
    </w:rPr>
  </w:style>
  <w:style w:type="paragraph" w:styleId="ListParagraph">
    <w:name w:val="List Paragraph"/>
    <w:basedOn w:val="Normal"/>
    <w:link w:val="ListParagraphChar"/>
    <w:uiPriority w:val="34"/>
    <w:qFormat/>
    <w:rsid w:val="00EE0A4D"/>
    <w:pPr>
      <w:ind w:left="720"/>
    </w:pPr>
  </w:style>
  <w:style w:type="character" w:customStyle="1" w:styleId="NumberHeadingChar1">
    <w:name w:val="Number Heading Char1"/>
    <w:basedOn w:val="DefaultParagraphFont"/>
    <w:rsid w:val="00EE0A4D"/>
    <w:rPr>
      <w:rFonts w:ascii="Tahoma" w:hAnsi="Tahoma" w:cs="Tahoma"/>
      <w:b/>
      <w:color w:val="008DA8" w:themeColor="text2"/>
      <w:sz w:val="24"/>
      <w:szCs w:val="20"/>
    </w:rPr>
  </w:style>
  <w:style w:type="character" w:customStyle="1" w:styleId="Heading3Char">
    <w:name w:val="Heading 3 Char"/>
    <w:aliases w:val="Subhead 2 Char"/>
    <w:basedOn w:val="DefaultParagraphFont"/>
    <w:link w:val="Heading3"/>
    <w:uiPriority w:val="9"/>
    <w:rsid w:val="00E63D63"/>
    <w:rPr>
      <w:rFonts w:ascii="Tahoma" w:hAnsi="Tahoma" w:cs="Tahoma"/>
      <w:b/>
      <w:bCs/>
      <w:color w:val="008DA8" w:themeColor="text2"/>
      <w:sz w:val="20"/>
      <w:szCs w:val="20"/>
    </w:rPr>
  </w:style>
  <w:style w:type="table" w:styleId="TableGrid">
    <w:name w:val="Table Grid"/>
    <w:aliases w:val="Elexon Table."/>
    <w:basedOn w:val="TableNormal"/>
    <w:rsid w:val="00E25D80"/>
    <w:tblPr>
      <w:tblInd w:w="0" w:type="dxa"/>
      <w:tblBorders>
        <w:top w:val="single" w:sz="4" w:space="0" w:color="414042" w:themeColor="text1"/>
        <w:left w:val="single" w:sz="4" w:space="0" w:color="414042" w:themeColor="text1"/>
        <w:bottom w:val="single" w:sz="4" w:space="0" w:color="414042" w:themeColor="text1"/>
        <w:right w:val="single" w:sz="4" w:space="0" w:color="414042" w:themeColor="text1"/>
        <w:insideH w:val="single" w:sz="4" w:space="0" w:color="414042" w:themeColor="text1"/>
        <w:insideV w:val="single" w:sz="4" w:space="0" w:color="414042" w:themeColor="text1"/>
      </w:tblBorders>
      <w:tblCellMar>
        <w:top w:w="0" w:type="dxa"/>
        <w:left w:w="108" w:type="dxa"/>
        <w:bottom w:w="0" w:type="dxa"/>
        <w:right w:w="108" w:type="dxa"/>
      </w:tblCellMar>
    </w:tblPr>
  </w:style>
  <w:style w:type="paragraph" w:customStyle="1" w:styleId="TableHeading">
    <w:name w:val="Table Heading"/>
    <w:basedOn w:val="Normal"/>
    <w:link w:val="TableHeadingChar"/>
    <w:qFormat/>
    <w:rsid w:val="00E63D63"/>
    <w:rPr>
      <w:b/>
      <w:color w:val="FFFFFF" w:themeColor="background1"/>
      <w:szCs w:val="22"/>
    </w:rPr>
  </w:style>
  <w:style w:type="paragraph" w:customStyle="1" w:styleId="TableSubhead">
    <w:name w:val="Table Subhead"/>
    <w:basedOn w:val="Normal"/>
    <w:link w:val="TableSubheadChar"/>
    <w:qFormat/>
    <w:rsid w:val="00E63D63"/>
    <w:rPr>
      <w:szCs w:val="22"/>
    </w:rPr>
  </w:style>
  <w:style w:type="character" w:customStyle="1" w:styleId="TableHeadingChar">
    <w:name w:val="Table Heading Char"/>
    <w:basedOn w:val="DefaultParagraphFont"/>
    <w:link w:val="TableHeading"/>
    <w:rsid w:val="00E63D63"/>
    <w:rPr>
      <w:rFonts w:ascii="Tahoma" w:hAnsi="Tahoma" w:cs="Tahoma"/>
      <w:b/>
      <w:color w:val="FFFFFF" w:themeColor="background1"/>
      <w:sz w:val="20"/>
    </w:rPr>
  </w:style>
  <w:style w:type="paragraph" w:styleId="Header">
    <w:name w:val="header"/>
    <w:basedOn w:val="Normal"/>
    <w:link w:val="HeaderChar"/>
    <w:uiPriority w:val="99"/>
    <w:unhideWhenUsed/>
    <w:rsid w:val="00D00160"/>
    <w:pPr>
      <w:tabs>
        <w:tab w:val="center" w:pos="4513"/>
        <w:tab w:val="right" w:pos="9026"/>
      </w:tabs>
      <w:spacing w:after="0"/>
    </w:pPr>
  </w:style>
  <w:style w:type="character" w:customStyle="1" w:styleId="TableSubheadChar">
    <w:name w:val="Table Subhead Char"/>
    <w:basedOn w:val="DefaultParagraphFont"/>
    <w:link w:val="TableSubhead"/>
    <w:rsid w:val="00E63D63"/>
    <w:rPr>
      <w:rFonts w:ascii="Tahoma" w:hAnsi="Tahoma" w:cs="Tahoma"/>
      <w:color w:val="414042"/>
      <w:sz w:val="20"/>
    </w:rPr>
  </w:style>
  <w:style w:type="character" w:customStyle="1" w:styleId="HeaderChar">
    <w:name w:val="Header Char"/>
    <w:basedOn w:val="DefaultParagraphFont"/>
    <w:link w:val="Header"/>
    <w:uiPriority w:val="99"/>
    <w:rsid w:val="00D00160"/>
    <w:rPr>
      <w:rFonts w:ascii="Tahoma" w:hAnsi="Tahoma" w:cs="Times New Roman"/>
      <w:color w:val="414042"/>
      <w:sz w:val="20"/>
    </w:rPr>
  </w:style>
  <w:style w:type="paragraph" w:styleId="Footer">
    <w:name w:val="footer"/>
    <w:basedOn w:val="Normal"/>
    <w:link w:val="FooterChar"/>
    <w:uiPriority w:val="99"/>
    <w:unhideWhenUsed/>
    <w:rsid w:val="00D00160"/>
    <w:pPr>
      <w:tabs>
        <w:tab w:val="center" w:pos="4513"/>
        <w:tab w:val="right" w:pos="9026"/>
      </w:tabs>
      <w:spacing w:after="0"/>
    </w:pPr>
  </w:style>
  <w:style w:type="character" w:customStyle="1" w:styleId="FooterChar">
    <w:name w:val="Footer Char"/>
    <w:basedOn w:val="DefaultParagraphFont"/>
    <w:link w:val="Footer"/>
    <w:uiPriority w:val="99"/>
    <w:rsid w:val="00D00160"/>
    <w:rPr>
      <w:rFonts w:ascii="Tahoma" w:hAnsi="Tahoma" w:cs="Times New Roman"/>
      <w:color w:val="414042"/>
      <w:sz w:val="20"/>
    </w:rPr>
  </w:style>
  <w:style w:type="character" w:customStyle="1" w:styleId="Heading4Char">
    <w:name w:val="Heading 4 Char"/>
    <w:aliases w:val="Masterhead Char"/>
    <w:basedOn w:val="DefaultParagraphFont"/>
    <w:link w:val="Heading4"/>
    <w:uiPriority w:val="9"/>
    <w:rsid w:val="00E63D63"/>
    <w:rPr>
      <w:rFonts w:ascii="Tahoma" w:hAnsi="Tahoma" w:cs="Tahoma"/>
      <w:b/>
      <w:bCs/>
      <w:color w:val="8B9B93"/>
      <w:kern w:val="32"/>
      <w:sz w:val="48"/>
      <w:szCs w:val="48"/>
    </w:rPr>
  </w:style>
  <w:style w:type="paragraph" w:customStyle="1" w:styleId="MasterHeader">
    <w:name w:val="Master Header"/>
    <w:basedOn w:val="Heading4"/>
    <w:link w:val="MasterHeaderChar"/>
    <w:rsid w:val="00D0366B"/>
  </w:style>
  <w:style w:type="paragraph" w:customStyle="1" w:styleId="Infopanel">
    <w:name w:val="Info panel"/>
    <w:basedOn w:val="Footer"/>
    <w:link w:val="InfopanelChar"/>
    <w:rsid w:val="000F670D"/>
    <w:pPr>
      <w:framePr w:hSpace="180" w:wrap="around" w:vAnchor="text" w:hAnchor="page" w:x="9091" w:y="89"/>
      <w:spacing w:after="120" w:line="276" w:lineRule="auto"/>
    </w:pPr>
    <w:rPr>
      <w:color w:val="414042" w:themeColor="text1"/>
      <w:sz w:val="16"/>
      <w:szCs w:val="16"/>
    </w:rPr>
  </w:style>
  <w:style w:type="character" w:customStyle="1" w:styleId="MasterHeaderChar">
    <w:name w:val="Master Header Char"/>
    <w:basedOn w:val="Heading4Char"/>
    <w:link w:val="MasterHeader"/>
    <w:rsid w:val="00D0366B"/>
    <w:rPr>
      <w:rFonts w:ascii="Tahoma" w:hAnsi="Tahoma" w:cs="Tahoma"/>
      <w:b/>
      <w:bCs/>
      <w:color w:val="8B9B93"/>
      <w:kern w:val="32"/>
      <w:sz w:val="48"/>
      <w:szCs w:val="48"/>
    </w:rPr>
  </w:style>
  <w:style w:type="character" w:customStyle="1" w:styleId="InfopanelChar">
    <w:name w:val="Info panel Char"/>
    <w:basedOn w:val="DefaultParagraphFont"/>
    <w:link w:val="Infopanel"/>
    <w:rsid w:val="000F670D"/>
    <w:rPr>
      <w:rFonts w:ascii="Tahoma" w:eastAsia="Times New Roman" w:hAnsi="Tahoma" w:cs="Tahoma"/>
      <w:color w:val="414042" w:themeColor="text1"/>
      <w:sz w:val="16"/>
      <w:szCs w:val="16"/>
    </w:rPr>
  </w:style>
  <w:style w:type="paragraph" w:styleId="BalloonText">
    <w:name w:val="Balloon Text"/>
    <w:basedOn w:val="Normal"/>
    <w:link w:val="BalloonTextChar"/>
    <w:uiPriority w:val="99"/>
    <w:semiHidden/>
    <w:unhideWhenUsed/>
    <w:rsid w:val="000F670D"/>
    <w:pPr>
      <w:spacing w:after="0"/>
    </w:pPr>
    <w:rPr>
      <w:sz w:val="16"/>
      <w:szCs w:val="16"/>
    </w:rPr>
  </w:style>
  <w:style w:type="character" w:customStyle="1" w:styleId="BalloonTextChar">
    <w:name w:val="Balloon Text Char"/>
    <w:basedOn w:val="DefaultParagraphFont"/>
    <w:link w:val="BalloonText"/>
    <w:uiPriority w:val="99"/>
    <w:semiHidden/>
    <w:rsid w:val="000F670D"/>
    <w:rPr>
      <w:rFonts w:ascii="Tahoma" w:eastAsia="Times New Roman" w:hAnsi="Tahoma" w:cs="Tahoma"/>
      <w:color w:val="414042"/>
      <w:sz w:val="16"/>
      <w:szCs w:val="16"/>
    </w:rPr>
  </w:style>
  <w:style w:type="paragraph" w:customStyle="1" w:styleId="MeetingDetailsHeader">
    <w:name w:val="Meeting Details Header"/>
    <w:basedOn w:val="Normal"/>
    <w:link w:val="MeetingDetailsHeaderChar"/>
    <w:qFormat/>
    <w:rsid w:val="00E63D63"/>
    <w:rPr>
      <w:b/>
      <w:color w:val="414042" w:themeColor="text1"/>
    </w:rPr>
  </w:style>
  <w:style w:type="paragraph" w:customStyle="1" w:styleId="AgendaNumbering">
    <w:name w:val="Agenda Numbering"/>
    <w:basedOn w:val="MeetingDetailsHeader"/>
    <w:link w:val="AgendaNumberingChar"/>
    <w:rsid w:val="007845B9"/>
  </w:style>
  <w:style w:type="character" w:customStyle="1" w:styleId="MeetingDetailsHeaderChar">
    <w:name w:val="Meeting Details Header Char"/>
    <w:basedOn w:val="DefaultParagraphFont"/>
    <w:link w:val="MeetingDetailsHeader"/>
    <w:rsid w:val="00E63D63"/>
    <w:rPr>
      <w:rFonts w:ascii="Tahoma" w:hAnsi="Tahoma" w:cs="Tahoma"/>
      <w:b/>
      <w:color w:val="414042" w:themeColor="text1"/>
      <w:sz w:val="20"/>
      <w:szCs w:val="20"/>
    </w:rPr>
  </w:style>
  <w:style w:type="paragraph" w:customStyle="1" w:styleId="AgendaNumber">
    <w:name w:val="Agenda Number"/>
    <w:basedOn w:val="AgendaNumbering"/>
    <w:link w:val="AgendaNumberChar"/>
    <w:rsid w:val="007845B9"/>
    <w:pPr>
      <w:ind w:left="1074"/>
    </w:pPr>
  </w:style>
  <w:style w:type="character" w:customStyle="1" w:styleId="AgendaNumberingChar">
    <w:name w:val="Agenda Numbering Char"/>
    <w:basedOn w:val="MeetingDetailsHeaderChar"/>
    <w:link w:val="AgendaNumbering"/>
    <w:rsid w:val="007845B9"/>
    <w:rPr>
      <w:rFonts w:ascii="Tahoma" w:hAnsi="Tahoma" w:cs="Tahoma"/>
      <w:b/>
      <w:color w:val="414042" w:themeColor="text1"/>
      <w:sz w:val="20"/>
      <w:szCs w:val="20"/>
    </w:rPr>
  </w:style>
  <w:style w:type="numbering" w:customStyle="1" w:styleId="Style1">
    <w:name w:val="Style1"/>
    <w:uiPriority w:val="99"/>
    <w:rsid w:val="007845B9"/>
    <w:pPr>
      <w:numPr>
        <w:numId w:val="1"/>
      </w:numPr>
    </w:pPr>
  </w:style>
  <w:style w:type="character" w:customStyle="1" w:styleId="AgendaNumberChar">
    <w:name w:val="Agenda Number Char"/>
    <w:basedOn w:val="AgendaNumberingChar"/>
    <w:link w:val="AgendaNumber"/>
    <w:rsid w:val="007845B9"/>
    <w:rPr>
      <w:rFonts w:ascii="Tahoma" w:hAnsi="Tahoma" w:cs="Tahoma"/>
      <w:b/>
      <w:color w:val="414042" w:themeColor="text1"/>
      <w:sz w:val="20"/>
      <w:szCs w:val="20"/>
    </w:rPr>
  </w:style>
  <w:style w:type="numbering" w:customStyle="1" w:styleId="Style2">
    <w:name w:val="Style2"/>
    <w:uiPriority w:val="99"/>
    <w:rsid w:val="007845B9"/>
    <w:pPr>
      <w:numPr>
        <w:numId w:val="2"/>
      </w:numPr>
    </w:pPr>
  </w:style>
  <w:style w:type="paragraph" w:customStyle="1" w:styleId="AgendaNumberFormat">
    <w:name w:val="Agenda Number Format"/>
    <w:basedOn w:val="AgendaNumber"/>
    <w:link w:val="AgendaNumberFormatChar"/>
    <w:qFormat/>
    <w:rsid w:val="00E63D63"/>
    <w:pPr>
      <w:numPr>
        <w:ilvl w:val="1"/>
        <w:numId w:val="5"/>
      </w:numPr>
    </w:pPr>
    <w:rPr>
      <w:color w:val="008DA8" w:themeColor="text2"/>
    </w:rPr>
  </w:style>
  <w:style w:type="paragraph" w:customStyle="1" w:styleId="StandardBullet">
    <w:name w:val="Standard Bullet"/>
    <w:basedOn w:val="ListParagraph"/>
    <w:link w:val="StandardBulletChar"/>
    <w:qFormat/>
    <w:rsid w:val="00E63D63"/>
    <w:pPr>
      <w:numPr>
        <w:numId w:val="6"/>
      </w:numPr>
    </w:pPr>
  </w:style>
  <w:style w:type="character" w:customStyle="1" w:styleId="AgendaNumberFormatChar">
    <w:name w:val="Agenda Number Format Char"/>
    <w:basedOn w:val="AgendaNumberChar"/>
    <w:link w:val="AgendaNumberFormat"/>
    <w:rsid w:val="00E63D63"/>
    <w:rPr>
      <w:rFonts w:ascii="Tahoma" w:hAnsi="Tahoma" w:cs="Tahoma"/>
      <w:b/>
      <w:color w:val="008DA8" w:themeColor="text2"/>
      <w:sz w:val="20"/>
      <w:szCs w:val="20"/>
    </w:rPr>
  </w:style>
  <w:style w:type="paragraph" w:customStyle="1" w:styleId="Bullet2">
    <w:name w:val="Bullet 2"/>
    <w:basedOn w:val="StandardBullet"/>
    <w:link w:val="Bullet2Char"/>
    <w:rsid w:val="00BD50EA"/>
    <w:pPr>
      <w:numPr>
        <w:numId w:val="3"/>
      </w:numPr>
      <w:ind w:left="0" w:firstLine="0"/>
    </w:pPr>
  </w:style>
  <w:style w:type="character" w:customStyle="1" w:styleId="ListParagraphChar">
    <w:name w:val="List Paragraph Char"/>
    <w:basedOn w:val="DefaultParagraphFont"/>
    <w:link w:val="ListParagraph"/>
    <w:uiPriority w:val="34"/>
    <w:rsid w:val="0074339D"/>
    <w:rPr>
      <w:rFonts w:ascii="Tahoma" w:eastAsia="Times New Roman" w:hAnsi="Tahoma" w:cs="Tahoma"/>
      <w:color w:val="414042"/>
      <w:sz w:val="20"/>
      <w:szCs w:val="20"/>
    </w:rPr>
  </w:style>
  <w:style w:type="character" w:customStyle="1" w:styleId="BulletsChar">
    <w:name w:val="Bullets Char"/>
    <w:basedOn w:val="ListParagraphChar"/>
    <w:rsid w:val="0074339D"/>
    <w:rPr>
      <w:rFonts w:ascii="Tahoma" w:eastAsia="Times New Roman" w:hAnsi="Tahoma" w:cs="Tahoma"/>
      <w:color w:val="414042"/>
      <w:sz w:val="20"/>
      <w:szCs w:val="20"/>
    </w:rPr>
  </w:style>
  <w:style w:type="character" w:customStyle="1" w:styleId="StandardBulletChar">
    <w:name w:val="Standard Bullet Char"/>
    <w:basedOn w:val="ListParagraphChar"/>
    <w:link w:val="StandardBullet"/>
    <w:rsid w:val="00E63D63"/>
    <w:rPr>
      <w:rFonts w:ascii="Tahoma" w:eastAsia="Times New Roman" w:hAnsi="Tahoma" w:cs="Tahoma"/>
      <w:color w:val="414042"/>
      <w:sz w:val="20"/>
      <w:szCs w:val="20"/>
    </w:rPr>
  </w:style>
  <w:style w:type="character" w:customStyle="1" w:styleId="Bullet2Char">
    <w:name w:val="Bullet 2 Char"/>
    <w:basedOn w:val="StandardBulletChar"/>
    <w:link w:val="Bullet2"/>
    <w:rsid w:val="00BD50EA"/>
    <w:rPr>
      <w:rFonts w:ascii="Tahoma" w:eastAsia="Times New Roman" w:hAnsi="Tahoma" w:cs="Tahoma"/>
      <w:color w:val="414042"/>
      <w:sz w:val="20"/>
      <w:szCs w:val="20"/>
    </w:rPr>
  </w:style>
  <w:style w:type="paragraph" w:customStyle="1" w:styleId="SecondBullet">
    <w:name w:val="Second Bullet"/>
    <w:basedOn w:val="ListParagraph"/>
    <w:link w:val="SecondBulletChar"/>
    <w:qFormat/>
    <w:rsid w:val="00E63D63"/>
    <w:pPr>
      <w:numPr>
        <w:numId w:val="7"/>
      </w:numPr>
    </w:pPr>
  </w:style>
  <w:style w:type="paragraph" w:customStyle="1" w:styleId="ActionBullet">
    <w:name w:val="Action Bullet"/>
    <w:basedOn w:val="StandardBullet"/>
    <w:link w:val="ActionBulletChar"/>
    <w:qFormat/>
    <w:rsid w:val="00E63D63"/>
    <w:pPr>
      <w:numPr>
        <w:numId w:val="8"/>
      </w:numPr>
    </w:pPr>
    <w:rPr>
      <w:b/>
    </w:rPr>
  </w:style>
  <w:style w:type="character" w:customStyle="1" w:styleId="SecondBulletChar">
    <w:name w:val="Second Bullet Char"/>
    <w:basedOn w:val="ListParagraphChar"/>
    <w:link w:val="SecondBullet"/>
    <w:rsid w:val="00E63D63"/>
    <w:rPr>
      <w:rFonts w:ascii="Tahoma" w:eastAsia="Times New Roman" w:hAnsi="Tahoma" w:cs="Tahoma"/>
      <w:color w:val="414042"/>
      <w:sz w:val="20"/>
      <w:szCs w:val="20"/>
    </w:rPr>
  </w:style>
  <w:style w:type="character" w:customStyle="1" w:styleId="ActionBulletChar">
    <w:name w:val="Action Bullet Char"/>
    <w:basedOn w:val="StandardBulletChar"/>
    <w:link w:val="ActionBullet"/>
    <w:rsid w:val="00E63D63"/>
    <w:rPr>
      <w:rFonts w:ascii="Tahoma" w:eastAsia="Times New Roman" w:hAnsi="Tahoma" w:cs="Tahoma"/>
      <w:b/>
      <w:color w:val="414042"/>
      <w:sz w:val="20"/>
      <w:szCs w:val="20"/>
    </w:rPr>
  </w:style>
  <w:style w:type="paragraph" w:styleId="ListContinue">
    <w:name w:val="List Continue"/>
    <w:basedOn w:val="Normal"/>
    <w:uiPriority w:val="99"/>
    <w:semiHidden/>
    <w:unhideWhenUsed/>
    <w:rsid w:val="002E1537"/>
    <w:pPr>
      <w:ind w:left="283"/>
      <w:contextualSpacing/>
    </w:pPr>
  </w:style>
  <w:style w:type="character" w:customStyle="1" w:styleId="NumberHeadingChar">
    <w:name w:val="Number Heading Char"/>
    <w:basedOn w:val="DefaultParagraphFont"/>
    <w:link w:val="NumberHeading"/>
    <w:rsid w:val="00370AB7"/>
    <w:rPr>
      <w:rFonts w:ascii="Tahoma" w:hAnsi="Tahoma" w:cs="Tahoma"/>
      <w:b/>
      <w:color w:val="008DA8" w:themeColor="text2"/>
      <w:sz w:val="24"/>
      <w:szCs w:val="20"/>
    </w:rPr>
  </w:style>
  <w:style w:type="paragraph" w:customStyle="1" w:styleId="TableText">
    <w:name w:val="Table Text"/>
    <w:basedOn w:val="Normal"/>
    <w:link w:val="TableTextChar"/>
    <w:qFormat/>
    <w:rsid w:val="009B55EE"/>
    <w:pPr>
      <w:spacing w:after="0" w:line="240" w:lineRule="auto"/>
    </w:pPr>
  </w:style>
  <w:style w:type="character" w:customStyle="1" w:styleId="Heading5Char">
    <w:name w:val="Heading 5 Char"/>
    <w:basedOn w:val="DefaultParagraphFont"/>
    <w:link w:val="Heading5"/>
    <w:uiPriority w:val="9"/>
    <w:semiHidden/>
    <w:rsid w:val="00370AB7"/>
    <w:rPr>
      <w:rFonts w:asciiTheme="majorHAnsi" w:eastAsiaTheme="majorEastAsia" w:hAnsiTheme="majorHAnsi" w:cstheme="majorBidi"/>
      <w:color w:val="616D14" w:themeColor="accent1" w:themeShade="7F"/>
      <w:sz w:val="20"/>
      <w:szCs w:val="20"/>
    </w:rPr>
  </w:style>
  <w:style w:type="character" w:customStyle="1" w:styleId="TableTextChar">
    <w:name w:val="Table Text Char"/>
    <w:basedOn w:val="DefaultParagraphFont"/>
    <w:link w:val="TableText"/>
    <w:rsid w:val="009B55EE"/>
    <w:rPr>
      <w:rFonts w:ascii="Tahoma" w:hAnsi="Tahoma" w:cs="Tahoma"/>
      <w:color w:val="414042"/>
      <w:sz w:val="20"/>
      <w:szCs w:val="20"/>
    </w:rPr>
  </w:style>
  <w:style w:type="paragraph" w:styleId="List">
    <w:name w:val="List"/>
    <w:basedOn w:val="Normal"/>
    <w:uiPriority w:val="99"/>
    <w:semiHidden/>
    <w:unhideWhenUsed/>
    <w:rsid w:val="00370AB7"/>
    <w:pPr>
      <w:ind w:left="283" w:hanging="283"/>
      <w:contextualSpacing/>
    </w:pPr>
  </w:style>
  <w:style w:type="character" w:customStyle="1" w:styleId="Heading6Char">
    <w:name w:val="Heading 6 Char"/>
    <w:basedOn w:val="DefaultParagraphFont"/>
    <w:link w:val="Heading6"/>
    <w:uiPriority w:val="9"/>
    <w:semiHidden/>
    <w:rsid w:val="00370AB7"/>
    <w:rPr>
      <w:rFonts w:asciiTheme="majorHAnsi" w:eastAsiaTheme="majorEastAsia" w:hAnsiTheme="majorHAnsi" w:cstheme="majorBidi"/>
      <w:i/>
      <w:iCs/>
      <w:color w:val="616D14" w:themeColor="accent1" w:themeShade="7F"/>
      <w:sz w:val="20"/>
      <w:szCs w:val="20"/>
    </w:rPr>
  </w:style>
  <w:style w:type="character" w:customStyle="1" w:styleId="Heading7Char">
    <w:name w:val="Heading 7 Char"/>
    <w:basedOn w:val="DefaultParagraphFont"/>
    <w:link w:val="Heading7"/>
    <w:uiPriority w:val="9"/>
    <w:semiHidden/>
    <w:rsid w:val="00370AB7"/>
    <w:rPr>
      <w:rFonts w:asciiTheme="majorHAnsi" w:eastAsiaTheme="majorEastAsia" w:hAnsiTheme="majorHAnsi" w:cstheme="majorBidi"/>
      <w:i/>
      <w:iCs/>
      <w:color w:val="706F72" w:themeColor="text1" w:themeTint="BF"/>
      <w:sz w:val="20"/>
      <w:szCs w:val="20"/>
    </w:rPr>
  </w:style>
  <w:style w:type="character" w:customStyle="1" w:styleId="Heading8Char">
    <w:name w:val="Heading 8 Char"/>
    <w:basedOn w:val="DefaultParagraphFont"/>
    <w:link w:val="Heading8"/>
    <w:uiPriority w:val="9"/>
    <w:semiHidden/>
    <w:rsid w:val="00370AB7"/>
    <w:rPr>
      <w:rFonts w:asciiTheme="majorHAnsi" w:eastAsiaTheme="majorEastAsia" w:hAnsiTheme="majorHAnsi" w:cstheme="majorBidi"/>
      <w:color w:val="706F72" w:themeColor="text1" w:themeTint="BF"/>
      <w:sz w:val="20"/>
      <w:szCs w:val="20"/>
    </w:rPr>
  </w:style>
  <w:style w:type="character" w:customStyle="1" w:styleId="Heading9Char">
    <w:name w:val="Heading 9 Char"/>
    <w:basedOn w:val="DefaultParagraphFont"/>
    <w:link w:val="Heading9"/>
    <w:uiPriority w:val="9"/>
    <w:semiHidden/>
    <w:rsid w:val="00370AB7"/>
    <w:rPr>
      <w:rFonts w:asciiTheme="majorHAnsi" w:eastAsiaTheme="majorEastAsia" w:hAnsiTheme="majorHAnsi" w:cstheme="majorBidi"/>
      <w:i/>
      <w:iCs/>
      <w:color w:val="706F72" w:themeColor="text1" w:themeTint="BF"/>
      <w:sz w:val="20"/>
      <w:szCs w:val="20"/>
    </w:rPr>
  </w:style>
  <w:style w:type="paragraph" w:customStyle="1" w:styleId="ParagraphList">
    <w:name w:val="Paragraph List"/>
    <w:basedOn w:val="ListParagraph"/>
    <w:link w:val="ParagraphListChar"/>
    <w:qFormat/>
    <w:rsid w:val="009E60A3"/>
    <w:pPr>
      <w:ind w:left="0"/>
    </w:pPr>
    <w:rPr>
      <w:color w:val="414042" w:themeColor="text1"/>
    </w:rPr>
  </w:style>
  <w:style w:type="character" w:customStyle="1" w:styleId="ParagraphListChar">
    <w:name w:val="Paragraph List Char"/>
    <w:basedOn w:val="MeetingDetailsHeaderChar"/>
    <w:link w:val="ParagraphList"/>
    <w:rsid w:val="009E60A3"/>
    <w:rPr>
      <w:rFonts w:ascii="Tahoma" w:hAnsi="Tahoma" w:cs="Tahoma"/>
      <w:b w:val="0"/>
      <w:color w:val="414042" w:themeColor="text1"/>
      <w:sz w:val="20"/>
      <w:szCs w:val="20"/>
    </w:rPr>
  </w:style>
  <w:style w:type="character" w:styleId="Hyperlink">
    <w:name w:val="Hyperlink"/>
    <w:basedOn w:val="DefaultParagraphFont"/>
    <w:rsid w:val="009767A7"/>
    <w:rPr>
      <w:color w:val="0000FF"/>
      <w:u w:val="single"/>
    </w:rPr>
  </w:style>
  <w:style w:type="paragraph" w:customStyle="1" w:styleId="Confidential">
    <w:name w:val="Confidential"/>
    <w:next w:val="Normal"/>
    <w:rsid w:val="009767A7"/>
    <w:pPr>
      <w:spacing w:line="280" w:lineRule="atLeast"/>
    </w:pPr>
    <w:rPr>
      <w:rFonts w:ascii="Tahoma" w:hAnsi="Tahoma" w:cs="Arial"/>
      <w:bCs/>
      <w:kern w:val="32"/>
      <w:sz w:val="20"/>
      <w:szCs w:val="24"/>
      <w:lang w:eastAsia="en-GB"/>
    </w:rPr>
  </w:style>
  <w:style w:type="paragraph" w:styleId="NormalWeb">
    <w:name w:val="Normal (Web)"/>
    <w:basedOn w:val="Normal"/>
    <w:uiPriority w:val="99"/>
    <w:semiHidden/>
    <w:unhideWhenUsed/>
    <w:rsid w:val="007B062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paragraph" w:customStyle="1" w:styleId="ELEXONBodyCharChar">
    <w:name w:val="ELEXON Body Char Char"/>
    <w:basedOn w:val="Normal"/>
    <w:link w:val="ELEXONBodyCharCharChar"/>
    <w:rsid w:val="00332C36"/>
    <w:pPr>
      <w:spacing w:after="140" w:line="280" w:lineRule="exact"/>
      <w:ind w:left="1080"/>
      <w:jc w:val="both"/>
    </w:pPr>
    <w:rPr>
      <w:color w:val="auto"/>
      <w:sz w:val="22"/>
      <w:szCs w:val="22"/>
    </w:rPr>
  </w:style>
  <w:style w:type="character" w:customStyle="1" w:styleId="ELEXONBodyCharCharChar">
    <w:name w:val="ELEXON Body Char Char Char"/>
    <w:basedOn w:val="DefaultParagraphFont"/>
    <w:link w:val="ELEXONBodyCharChar"/>
    <w:rsid w:val="00332C36"/>
    <w:rPr>
      <w:rFonts w:ascii="Tahoma" w:hAnsi="Tahoma" w:cs="Tahoma"/>
    </w:rPr>
  </w:style>
  <w:style w:type="paragraph" w:styleId="FootnoteText">
    <w:name w:val="footnote text"/>
    <w:basedOn w:val="Normal"/>
    <w:link w:val="FootnoteTextChar"/>
    <w:uiPriority w:val="99"/>
    <w:semiHidden/>
    <w:unhideWhenUsed/>
    <w:rsid w:val="00076BBC"/>
    <w:pPr>
      <w:spacing w:after="0" w:line="240" w:lineRule="auto"/>
    </w:pPr>
  </w:style>
  <w:style w:type="character" w:customStyle="1" w:styleId="FootnoteTextChar">
    <w:name w:val="Footnote Text Char"/>
    <w:basedOn w:val="DefaultParagraphFont"/>
    <w:link w:val="FootnoteText"/>
    <w:uiPriority w:val="99"/>
    <w:semiHidden/>
    <w:rsid w:val="00076BBC"/>
    <w:rPr>
      <w:rFonts w:ascii="Tahoma" w:hAnsi="Tahoma" w:cs="Tahoma"/>
      <w:color w:val="414042"/>
      <w:sz w:val="20"/>
      <w:szCs w:val="20"/>
    </w:rPr>
  </w:style>
  <w:style w:type="character" w:styleId="FootnoteReference">
    <w:name w:val="footnote reference"/>
    <w:basedOn w:val="DefaultParagraphFont"/>
    <w:uiPriority w:val="99"/>
    <w:semiHidden/>
    <w:unhideWhenUsed/>
    <w:rsid w:val="00076BBC"/>
    <w:rPr>
      <w:vertAlign w:val="superscript"/>
    </w:rPr>
  </w:style>
  <w:style w:type="paragraph" w:styleId="EndnoteText">
    <w:name w:val="endnote text"/>
    <w:basedOn w:val="Normal"/>
    <w:link w:val="EndnoteTextChar"/>
    <w:uiPriority w:val="99"/>
    <w:semiHidden/>
    <w:unhideWhenUsed/>
    <w:rsid w:val="002E1F64"/>
    <w:pPr>
      <w:spacing w:after="0" w:line="240" w:lineRule="auto"/>
    </w:pPr>
  </w:style>
  <w:style w:type="character" w:customStyle="1" w:styleId="EndnoteTextChar">
    <w:name w:val="Endnote Text Char"/>
    <w:basedOn w:val="DefaultParagraphFont"/>
    <w:link w:val="EndnoteText"/>
    <w:uiPriority w:val="99"/>
    <w:semiHidden/>
    <w:rsid w:val="002E1F64"/>
    <w:rPr>
      <w:rFonts w:ascii="Tahoma" w:hAnsi="Tahoma" w:cs="Tahoma"/>
      <w:color w:val="414042"/>
      <w:sz w:val="20"/>
      <w:szCs w:val="20"/>
    </w:rPr>
  </w:style>
  <w:style w:type="character" w:styleId="EndnoteReference">
    <w:name w:val="endnote reference"/>
    <w:basedOn w:val="DefaultParagraphFont"/>
    <w:uiPriority w:val="99"/>
    <w:semiHidden/>
    <w:unhideWhenUsed/>
    <w:rsid w:val="002E1F64"/>
    <w:rPr>
      <w:vertAlign w:val="superscript"/>
    </w:rPr>
  </w:style>
  <w:style w:type="character" w:styleId="CommentReference">
    <w:name w:val="annotation reference"/>
    <w:basedOn w:val="DefaultParagraphFont"/>
    <w:uiPriority w:val="99"/>
    <w:semiHidden/>
    <w:unhideWhenUsed/>
    <w:rsid w:val="004C159A"/>
    <w:rPr>
      <w:sz w:val="16"/>
      <w:szCs w:val="16"/>
    </w:rPr>
  </w:style>
  <w:style w:type="paragraph" w:styleId="CommentText">
    <w:name w:val="annotation text"/>
    <w:basedOn w:val="Normal"/>
    <w:link w:val="CommentTextChar"/>
    <w:uiPriority w:val="99"/>
    <w:unhideWhenUsed/>
    <w:rsid w:val="004C159A"/>
    <w:pPr>
      <w:spacing w:line="240" w:lineRule="auto"/>
    </w:pPr>
  </w:style>
  <w:style w:type="character" w:customStyle="1" w:styleId="CommentTextChar">
    <w:name w:val="Comment Text Char"/>
    <w:basedOn w:val="DefaultParagraphFont"/>
    <w:link w:val="CommentText"/>
    <w:uiPriority w:val="99"/>
    <w:rsid w:val="004C159A"/>
    <w:rPr>
      <w:rFonts w:ascii="Tahoma" w:hAnsi="Tahoma" w:cs="Tahoma"/>
      <w:color w:val="414042"/>
      <w:sz w:val="20"/>
      <w:szCs w:val="20"/>
    </w:rPr>
  </w:style>
  <w:style w:type="paragraph" w:styleId="CommentSubject">
    <w:name w:val="annotation subject"/>
    <w:basedOn w:val="CommentText"/>
    <w:next w:val="CommentText"/>
    <w:link w:val="CommentSubjectChar"/>
    <w:uiPriority w:val="99"/>
    <w:semiHidden/>
    <w:unhideWhenUsed/>
    <w:rsid w:val="004C159A"/>
    <w:rPr>
      <w:b/>
      <w:bCs/>
    </w:rPr>
  </w:style>
  <w:style w:type="character" w:customStyle="1" w:styleId="CommentSubjectChar">
    <w:name w:val="Comment Subject Char"/>
    <w:basedOn w:val="CommentTextChar"/>
    <w:link w:val="CommentSubject"/>
    <w:uiPriority w:val="99"/>
    <w:semiHidden/>
    <w:rsid w:val="004C159A"/>
    <w:rPr>
      <w:rFonts w:ascii="Tahoma" w:hAnsi="Tahoma" w:cs="Tahoma"/>
      <w:b/>
      <w:bCs/>
      <w:color w:val="414042"/>
      <w:sz w:val="20"/>
      <w:szCs w:val="20"/>
    </w:rPr>
  </w:style>
  <w:style w:type="paragraph" w:styleId="Revision">
    <w:name w:val="Revision"/>
    <w:hidden/>
    <w:uiPriority w:val="99"/>
    <w:semiHidden/>
    <w:rsid w:val="007E2FF0"/>
    <w:rPr>
      <w:rFonts w:ascii="Tahoma" w:hAnsi="Tahoma" w:cs="Tahoma"/>
      <w:color w:val="414042"/>
      <w:sz w:val="20"/>
      <w:szCs w:val="20"/>
    </w:rPr>
  </w:style>
  <w:style w:type="paragraph" w:customStyle="1" w:styleId="Recommendation">
    <w:name w:val="Recommendation"/>
    <w:basedOn w:val="Normal"/>
    <w:link w:val="RecommendationChar"/>
    <w:qFormat/>
    <w:rsid w:val="007C1084"/>
    <w:pPr>
      <w:tabs>
        <w:tab w:val="right" w:pos="10206"/>
      </w:tabs>
      <w:spacing w:after="240" w:line="240" w:lineRule="atLeast"/>
      <w:ind w:left="1211" w:hanging="360"/>
    </w:pPr>
    <w:rPr>
      <w:b/>
    </w:rPr>
  </w:style>
  <w:style w:type="character" w:customStyle="1" w:styleId="RecommendationChar">
    <w:name w:val="Recommendation Char"/>
    <w:basedOn w:val="DefaultParagraphFont"/>
    <w:link w:val="Recommendation"/>
    <w:rsid w:val="007C1084"/>
    <w:rPr>
      <w:rFonts w:ascii="Tahoma" w:hAnsi="Tahoma" w:cs="Tahoma"/>
      <w:b/>
      <w:color w:val="414042"/>
      <w:sz w:val="20"/>
      <w:szCs w:val="20"/>
    </w:rPr>
  </w:style>
  <w:style w:type="paragraph" w:customStyle="1" w:styleId="HeadingLevel1">
    <w:name w:val="Heading Level 1"/>
    <w:basedOn w:val="List"/>
    <w:next w:val="ParagraphLevel2"/>
    <w:link w:val="HeadingLevel1Char"/>
    <w:qFormat/>
    <w:rsid w:val="003B48CE"/>
    <w:pPr>
      <w:numPr>
        <w:numId w:val="12"/>
      </w:numPr>
      <w:spacing w:after="240" w:line="240" w:lineRule="atLeast"/>
      <w:contextualSpacing w:val="0"/>
      <w:outlineLvl w:val="0"/>
    </w:pPr>
    <w:rPr>
      <w:b/>
      <w:color w:val="008DA8" w:themeColor="text2"/>
      <w:sz w:val="24"/>
    </w:rPr>
  </w:style>
  <w:style w:type="paragraph" w:customStyle="1" w:styleId="ParagraphLevel2">
    <w:name w:val="Paragraph Level 2"/>
    <w:basedOn w:val="ListParagraph"/>
    <w:link w:val="ParagraphLevel2Char"/>
    <w:qFormat/>
    <w:rsid w:val="003B48CE"/>
    <w:pPr>
      <w:numPr>
        <w:ilvl w:val="1"/>
        <w:numId w:val="12"/>
      </w:numPr>
      <w:tabs>
        <w:tab w:val="left" w:pos="851"/>
        <w:tab w:val="right" w:pos="7655"/>
      </w:tabs>
      <w:spacing w:after="240" w:line="240" w:lineRule="atLeast"/>
    </w:pPr>
    <w:rPr>
      <w:color w:val="414042" w:themeColor="text1"/>
    </w:rPr>
  </w:style>
  <w:style w:type="character" w:customStyle="1" w:styleId="ParagraphLevel2Char">
    <w:name w:val="Paragraph Level 2 Char"/>
    <w:basedOn w:val="MeetingDetailsHeaderChar"/>
    <w:link w:val="ParagraphLevel2"/>
    <w:rsid w:val="003B48CE"/>
    <w:rPr>
      <w:rFonts w:ascii="Tahoma" w:hAnsi="Tahoma" w:cs="Tahoma"/>
      <w:b w:val="0"/>
      <w:color w:val="414042" w:themeColor="text1"/>
      <w:sz w:val="20"/>
      <w:szCs w:val="20"/>
    </w:rPr>
  </w:style>
  <w:style w:type="paragraph" w:styleId="PlainText">
    <w:name w:val="Plain Text"/>
    <w:basedOn w:val="Normal"/>
    <w:link w:val="PlainTextChar"/>
    <w:uiPriority w:val="99"/>
    <w:unhideWhenUsed/>
    <w:rsid w:val="00D414F9"/>
    <w:pPr>
      <w:spacing w:after="0" w:line="240" w:lineRule="auto"/>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414F9"/>
    <w:rPr>
      <w:rFonts w:ascii="Calibri" w:eastAsiaTheme="minorHAnsi" w:hAnsi="Calibri"/>
      <w:szCs w:val="21"/>
    </w:rPr>
  </w:style>
  <w:style w:type="paragraph" w:customStyle="1" w:styleId="Default">
    <w:name w:val="Default"/>
    <w:rsid w:val="007C28A3"/>
    <w:pPr>
      <w:autoSpaceDE w:val="0"/>
      <w:autoSpaceDN w:val="0"/>
      <w:adjustRightInd w:val="0"/>
    </w:pPr>
    <w:rPr>
      <w:rFonts w:ascii="Tahoma" w:hAnsi="Tahoma" w:cs="Tahoma"/>
      <w:color w:val="000000"/>
      <w:sz w:val="24"/>
      <w:szCs w:val="24"/>
    </w:rPr>
  </w:style>
  <w:style w:type="table" w:styleId="LightList-Accent1">
    <w:name w:val="Light List Accent 1"/>
    <w:basedOn w:val="TableNormal"/>
    <w:uiPriority w:val="61"/>
    <w:rsid w:val="00822701"/>
    <w:tblPr>
      <w:tblStyleRowBandSize w:val="1"/>
      <w:tblStyleColBandSize w:val="1"/>
      <w:tblInd w:w="0" w:type="dxa"/>
      <w:tblBorders>
        <w:top w:val="single" w:sz="8" w:space="0" w:color="C1D82F" w:themeColor="accent1"/>
        <w:left w:val="single" w:sz="8" w:space="0" w:color="C1D82F" w:themeColor="accent1"/>
        <w:bottom w:val="single" w:sz="8" w:space="0" w:color="C1D82F" w:themeColor="accent1"/>
        <w:right w:val="single" w:sz="8" w:space="0" w:color="C1D8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D82F" w:themeFill="accent1"/>
      </w:tcPr>
    </w:tblStylePr>
    <w:tblStylePr w:type="lastRow">
      <w:pPr>
        <w:spacing w:before="0" w:after="0" w:line="240" w:lineRule="auto"/>
      </w:pPr>
      <w:rPr>
        <w:b/>
        <w:bCs/>
      </w:rPr>
      <w:tblPr/>
      <w:tcPr>
        <w:tcBorders>
          <w:top w:val="double" w:sz="6" w:space="0" w:color="C1D82F" w:themeColor="accent1"/>
          <w:left w:val="single" w:sz="8" w:space="0" w:color="C1D82F" w:themeColor="accent1"/>
          <w:bottom w:val="single" w:sz="8" w:space="0" w:color="C1D82F" w:themeColor="accent1"/>
          <w:right w:val="single" w:sz="8" w:space="0" w:color="C1D82F" w:themeColor="accent1"/>
        </w:tcBorders>
      </w:tcPr>
    </w:tblStylePr>
    <w:tblStylePr w:type="firstCol">
      <w:rPr>
        <w:b/>
        <w:bCs/>
      </w:rPr>
    </w:tblStylePr>
    <w:tblStylePr w:type="lastCol">
      <w:rPr>
        <w:b/>
        <w:bCs/>
      </w:rPr>
    </w:tblStylePr>
    <w:tblStylePr w:type="band1Vert">
      <w:tblPr/>
      <w:tcPr>
        <w:tcBorders>
          <w:top w:val="single" w:sz="8" w:space="0" w:color="C1D82F" w:themeColor="accent1"/>
          <w:left w:val="single" w:sz="8" w:space="0" w:color="C1D82F" w:themeColor="accent1"/>
          <w:bottom w:val="single" w:sz="8" w:space="0" w:color="C1D82F" w:themeColor="accent1"/>
          <w:right w:val="single" w:sz="8" w:space="0" w:color="C1D82F" w:themeColor="accent1"/>
        </w:tcBorders>
      </w:tcPr>
    </w:tblStylePr>
    <w:tblStylePr w:type="band1Horz">
      <w:tblPr/>
      <w:tcPr>
        <w:tcBorders>
          <w:top w:val="single" w:sz="8" w:space="0" w:color="C1D82F" w:themeColor="accent1"/>
          <w:left w:val="single" w:sz="8" w:space="0" w:color="C1D82F" w:themeColor="accent1"/>
          <w:bottom w:val="single" w:sz="8" w:space="0" w:color="C1D82F" w:themeColor="accent1"/>
          <w:right w:val="single" w:sz="8" w:space="0" w:color="C1D82F" w:themeColor="accent1"/>
        </w:tcBorders>
      </w:tcPr>
    </w:tblStylePr>
  </w:style>
  <w:style w:type="character" w:customStyle="1" w:styleId="HeadingLevel1Char">
    <w:name w:val="Heading Level 1 Char"/>
    <w:basedOn w:val="DefaultParagraphFont"/>
    <w:link w:val="HeadingLevel1"/>
    <w:rsid w:val="009A425E"/>
    <w:rPr>
      <w:rFonts w:ascii="Tahoma" w:hAnsi="Tahoma" w:cs="Tahoma"/>
      <w:b/>
      <w:color w:val="008DA8" w:themeColor="text2"/>
      <w:sz w:val="24"/>
      <w:szCs w:val="20"/>
    </w:rPr>
  </w:style>
  <w:style w:type="paragraph" w:customStyle="1" w:styleId="ParagraphLevel3">
    <w:name w:val="Paragraph Level 3"/>
    <w:basedOn w:val="ParagraphLevel2"/>
    <w:autoRedefine/>
    <w:qFormat/>
    <w:rsid w:val="009A425E"/>
    <w:pPr>
      <w:numPr>
        <w:ilvl w:val="0"/>
        <w:numId w:val="0"/>
      </w:numPr>
      <w:ind w:left="567" w:hanging="567"/>
    </w:pPr>
  </w:style>
  <w:style w:type="paragraph" w:customStyle="1" w:styleId="Bullet">
    <w:name w:val="Bullet"/>
    <w:qFormat/>
    <w:rsid w:val="004B2E02"/>
    <w:pPr>
      <w:numPr>
        <w:numId w:val="23"/>
      </w:numPr>
      <w:spacing w:after="240" w:line="240" w:lineRule="atLeast"/>
      <w:ind w:left="709" w:hanging="352"/>
    </w:pPr>
    <w:rPr>
      <w:rFonts w:ascii="Tahoma" w:hAnsi="Tahoma" w:cs="Tahoma"/>
      <w:color w:val="414042"/>
      <w:sz w:val="20"/>
      <w:szCs w:val="20"/>
    </w:rPr>
  </w:style>
  <w:style w:type="paragraph" w:customStyle="1" w:styleId="BulletLevel2">
    <w:name w:val="Bullet Level 2"/>
    <w:basedOn w:val="Bullet"/>
    <w:qFormat/>
    <w:rsid w:val="004B2E02"/>
    <w:pPr>
      <w:numPr>
        <w:ilvl w:val="1"/>
      </w:numPr>
      <w:ind w:left="1134" w:hanging="420"/>
    </w:pPr>
  </w:style>
  <w:style w:type="paragraph" w:styleId="BodyText">
    <w:name w:val="Body Text"/>
    <w:basedOn w:val="Normal"/>
    <w:link w:val="BodyTextChar"/>
    <w:uiPriority w:val="99"/>
    <w:semiHidden/>
    <w:unhideWhenUsed/>
    <w:rsid w:val="00A74A2E"/>
    <w:pPr>
      <w:spacing w:line="240" w:lineRule="atLeast"/>
    </w:pPr>
  </w:style>
  <w:style w:type="character" w:customStyle="1" w:styleId="BodyTextChar">
    <w:name w:val="Body Text Char"/>
    <w:basedOn w:val="DefaultParagraphFont"/>
    <w:link w:val="BodyText"/>
    <w:uiPriority w:val="99"/>
    <w:semiHidden/>
    <w:rsid w:val="00A74A2E"/>
    <w:rPr>
      <w:rFonts w:ascii="Tahoma" w:hAnsi="Tahoma" w:cs="Tahoma"/>
      <w:color w:val="414042"/>
      <w:sz w:val="20"/>
      <w:szCs w:val="20"/>
    </w:rPr>
  </w:style>
  <w:style w:type="table" w:styleId="LightList-Accent2">
    <w:name w:val="Light List Accent 2"/>
    <w:basedOn w:val="TableNormal"/>
    <w:uiPriority w:val="61"/>
    <w:rsid w:val="00205D80"/>
    <w:tblPr>
      <w:tblStyleRowBandSize w:val="1"/>
      <w:tblStyleColBandSize w:val="1"/>
      <w:tblInd w:w="0" w:type="dxa"/>
      <w:tblBorders>
        <w:top w:val="single" w:sz="8" w:space="0" w:color="9A4D9E" w:themeColor="accent2"/>
        <w:left w:val="single" w:sz="8" w:space="0" w:color="9A4D9E" w:themeColor="accent2"/>
        <w:bottom w:val="single" w:sz="8" w:space="0" w:color="9A4D9E" w:themeColor="accent2"/>
        <w:right w:val="single" w:sz="8" w:space="0" w:color="9A4D9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A4D9E" w:themeFill="accent2"/>
      </w:tcPr>
    </w:tblStylePr>
    <w:tblStylePr w:type="lastRow">
      <w:pPr>
        <w:spacing w:before="0" w:after="0" w:line="240" w:lineRule="auto"/>
      </w:pPr>
      <w:rPr>
        <w:b/>
        <w:bCs/>
      </w:rPr>
      <w:tblPr/>
      <w:tcPr>
        <w:tcBorders>
          <w:top w:val="double" w:sz="6" w:space="0" w:color="9A4D9E" w:themeColor="accent2"/>
          <w:left w:val="single" w:sz="8" w:space="0" w:color="9A4D9E" w:themeColor="accent2"/>
          <w:bottom w:val="single" w:sz="8" w:space="0" w:color="9A4D9E" w:themeColor="accent2"/>
          <w:right w:val="single" w:sz="8" w:space="0" w:color="9A4D9E" w:themeColor="accent2"/>
        </w:tcBorders>
      </w:tcPr>
    </w:tblStylePr>
    <w:tblStylePr w:type="firstCol">
      <w:rPr>
        <w:b/>
        <w:bCs/>
      </w:rPr>
    </w:tblStylePr>
    <w:tblStylePr w:type="lastCol">
      <w:rPr>
        <w:b/>
        <w:bCs/>
      </w:rPr>
    </w:tblStylePr>
    <w:tblStylePr w:type="band1Vert">
      <w:tblPr/>
      <w:tcPr>
        <w:tcBorders>
          <w:top w:val="single" w:sz="8" w:space="0" w:color="9A4D9E" w:themeColor="accent2"/>
          <w:left w:val="single" w:sz="8" w:space="0" w:color="9A4D9E" w:themeColor="accent2"/>
          <w:bottom w:val="single" w:sz="8" w:space="0" w:color="9A4D9E" w:themeColor="accent2"/>
          <w:right w:val="single" w:sz="8" w:space="0" w:color="9A4D9E" w:themeColor="accent2"/>
        </w:tcBorders>
      </w:tcPr>
    </w:tblStylePr>
    <w:tblStylePr w:type="band1Horz">
      <w:tblPr/>
      <w:tcPr>
        <w:tcBorders>
          <w:top w:val="single" w:sz="8" w:space="0" w:color="9A4D9E" w:themeColor="accent2"/>
          <w:left w:val="single" w:sz="8" w:space="0" w:color="9A4D9E" w:themeColor="accent2"/>
          <w:bottom w:val="single" w:sz="8" w:space="0" w:color="9A4D9E" w:themeColor="accent2"/>
          <w:right w:val="single" w:sz="8" w:space="0" w:color="9A4D9E" w:themeColor="accent2"/>
        </w:tcBorders>
      </w:tcPr>
    </w:tblStylePr>
  </w:style>
  <w:style w:type="table" w:styleId="LightList-Accent6">
    <w:name w:val="Light List Accent 6"/>
    <w:basedOn w:val="TableNormal"/>
    <w:uiPriority w:val="61"/>
    <w:rsid w:val="00205D80"/>
    <w:tblPr>
      <w:tblStyleRowBandSize w:val="1"/>
      <w:tblStyleColBandSize w:val="1"/>
      <w:tblInd w:w="0" w:type="dxa"/>
      <w:tblBorders>
        <w:top w:val="single" w:sz="8" w:space="0" w:color="BEDEE5" w:themeColor="accent6"/>
        <w:left w:val="single" w:sz="8" w:space="0" w:color="BEDEE5" w:themeColor="accent6"/>
        <w:bottom w:val="single" w:sz="8" w:space="0" w:color="BEDEE5" w:themeColor="accent6"/>
        <w:right w:val="single" w:sz="8" w:space="0" w:color="BEDEE5"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EE5" w:themeFill="accent6"/>
      </w:tcPr>
    </w:tblStylePr>
    <w:tblStylePr w:type="lastRow">
      <w:pPr>
        <w:spacing w:before="0" w:after="0" w:line="240" w:lineRule="auto"/>
      </w:pPr>
      <w:rPr>
        <w:b/>
        <w:bCs/>
      </w:rPr>
      <w:tblPr/>
      <w:tcPr>
        <w:tcBorders>
          <w:top w:val="double" w:sz="6" w:space="0" w:color="BEDEE5" w:themeColor="accent6"/>
          <w:left w:val="single" w:sz="8" w:space="0" w:color="BEDEE5" w:themeColor="accent6"/>
          <w:bottom w:val="single" w:sz="8" w:space="0" w:color="BEDEE5" w:themeColor="accent6"/>
          <w:right w:val="single" w:sz="8" w:space="0" w:color="BEDEE5" w:themeColor="accent6"/>
        </w:tcBorders>
      </w:tcPr>
    </w:tblStylePr>
    <w:tblStylePr w:type="firstCol">
      <w:rPr>
        <w:b/>
        <w:bCs/>
      </w:rPr>
    </w:tblStylePr>
    <w:tblStylePr w:type="lastCol">
      <w:rPr>
        <w:b/>
        <w:bCs/>
      </w:rPr>
    </w:tblStylePr>
    <w:tblStylePr w:type="band1Vert">
      <w:tblPr/>
      <w:tcPr>
        <w:tcBorders>
          <w:top w:val="single" w:sz="8" w:space="0" w:color="BEDEE5" w:themeColor="accent6"/>
          <w:left w:val="single" w:sz="8" w:space="0" w:color="BEDEE5" w:themeColor="accent6"/>
          <w:bottom w:val="single" w:sz="8" w:space="0" w:color="BEDEE5" w:themeColor="accent6"/>
          <w:right w:val="single" w:sz="8" w:space="0" w:color="BEDEE5" w:themeColor="accent6"/>
        </w:tcBorders>
      </w:tcPr>
    </w:tblStylePr>
    <w:tblStylePr w:type="band1Horz">
      <w:tblPr/>
      <w:tcPr>
        <w:tcBorders>
          <w:top w:val="single" w:sz="8" w:space="0" w:color="BEDEE5" w:themeColor="accent6"/>
          <w:left w:val="single" w:sz="8" w:space="0" w:color="BEDEE5" w:themeColor="accent6"/>
          <w:bottom w:val="single" w:sz="8" w:space="0" w:color="BEDEE5" w:themeColor="accent6"/>
          <w:right w:val="single" w:sz="8" w:space="0" w:color="BEDEE5"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957605"/>
    <w:pPr>
      <w:spacing w:after="120" w:line="360" w:lineRule="auto"/>
    </w:pPr>
    <w:rPr>
      <w:rFonts w:ascii="Tahoma" w:hAnsi="Tahoma" w:cs="Tahoma"/>
      <w:color w:val="414042"/>
      <w:sz w:val="20"/>
      <w:szCs w:val="20"/>
    </w:rPr>
  </w:style>
  <w:style w:type="paragraph" w:styleId="Heading1">
    <w:name w:val="heading 1"/>
    <w:aliases w:val="Main Heading"/>
    <w:basedOn w:val="Normal"/>
    <w:next w:val="Normal"/>
    <w:link w:val="Heading1Char"/>
    <w:uiPriority w:val="9"/>
    <w:qFormat/>
    <w:rsid w:val="00370AB7"/>
    <w:pPr>
      <w:keepNext/>
      <w:keepLines/>
      <w:spacing w:before="240" w:after="60"/>
      <w:outlineLvl w:val="0"/>
    </w:pPr>
    <w:rPr>
      <w:b/>
      <w:bCs/>
      <w:color w:val="008DA8"/>
      <w:kern w:val="32"/>
      <w:sz w:val="48"/>
      <w:szCs w:val="28"/>
    </w:rPr>
  </w:style>
  <w:style w:type="paragraph" w:styleId="Heading2">
    <w:name w:val="heading 2"/>
    <w:aliases w:val="Subhead 1"/>
    <w:basedOn w:val="Normal"/>
    <w:next w:val="Normal"/>
    <w:link w:val="Heading2Char"/>
    <w:uiPriority w:val="9"/>
    <w:unhideWhenUsed/>
    <w:qFormat/>
    <w:rsid w:val="00370AB7"/>
    <w:pPr>
      <w:keepNext/>
      <w:keepLines/>
      <w:outlineLvl w:val="1"/>
    </w:pPr>
    <w:rPr>
      <w:b/>
      <w:bCs/>
      <w:color w:val="008DA8"/>
      <w:sz w:val="24"/>
      <w:szCs w:val="26"/>
    </w:rPr>
  </w:style>
  <w:style w:type="paragraph" w:styleId="Heading3">
    <w:name w:val="heading 3"/>
    <w:aliases w:val="Subhead 2"/>
    <w:basedOn w:val="Normal"/>
    <w:next w:val="Normal"/>
    <w:link w:val="Heading3Char"/>
    <w:uiPriority w:val="9"/>
    <w:unhideWhenUsed/>
    <w:qFormat/>
    <w:rsid w:val="00370AB7"/>
    <w:pPr>
      <w:keepNext/>
      <w:keepLines/>
      <w:outlineLvl w:val="2"/>
    </w:pPr>
    <w:rPr>
      <w:b/>
      <w:bCs/>
      <w:color w:val="008DA8" w:themeColor="text2"/>
    </w:rPr>
  </w:style>
  <w:style w:type="paragraph" w:styleId="Heading4">
    <w:name w:val="heading 4"/>
    <w:aliases w:val="Masterhead"/>
    <w:basedOn w:val="Normal"/>
    <w:next w:val="Normal"/>
    <w:link w:val="Heading4Char"/>
    <w:uiPriority w:val="9"/>
    <w:unhideWhenUsed/>
    <w:qFormat/>
    <w:rsid w:val="00370AB7"/>
    <w:pPr>
      <w:keepNext/>
      <w:spacing w:after="0"/>
      <w:jc w:val="right"/>
      <w:outlineLvl w:val="3"/>
    </w:pPr>
    <w:rPr>
      <w:b/>
      <w:bCs/>
      <w:color w:val="8B9B93"/>
      <w:kern w:val="32"/>
      <w:sz w:val="48"/>
      <w:szCs w:val="48"/>
    </w:rPr>
  </w:style>
  <w:style w:type="paragraph" w:styleId="Heading5">
    <w:name w:val="heading 5"/>
    <w:basedOn w:val="Normal"/>
    <w:next w:val="Normal"/>
    <w:link w:val="Heading5Char"/>
    <w:uiPriority w:val="9"/>
    <w:semiHidden/>
    <w:unhideWhenUsed/>
    <w:rsid w:val="00370AB7"/>
    <w:pPr>
      <w:keepNext/>
      <w:keepLines/>
      <w:numPr>
        <w:ilvl w:val="4"/>
        <w:numId w:val="9"/>
      </w:numPr>
      <w:spacing w:before="200" w:after="0"/>
      <w:outlineLvl w:val="4"/>
    </w:pPr>
    <w:rPr>
      <w:rFonts w:asciiTheme="majorHAnsi" w:eastAsiaTheme="majorEastAsia" w:hAnsiTheme="majorHAnsi" w:cstheme="majorBidi"/>
      <w:color w:val="616D14" w:themeColor="accent1" w:themeShade="7F"/>
    </w:rPr>
  </w:style>
  <w:style w:type="paragraph" w:styleId="Heading6">
    <w:name w:val="heading 6"/>
    <w:basedOn w:val="Normal"/>
    <w:next w:val="Normal"/>
    <w:link w:val="Heading6Char"/>
    <w:uiPriority w:val="9"/>
    <w:semiHidden/>
    <w:unhideWhenUsed/>
    <w:qFormat/>
    <w:rsid w:val="00370AB7"/>
    <w:pPr>
      <w:keepNext/>
      <w:keepLines/>
      <w:numPr>
        <w:ilvl w:val="5"/>
        <w:numId w:val="9"/>
      </w:numPr>
      <w:spacing w:before="200" w:after="0"/>
      <w:outlineLvl w:val="5"/>
    </w:pPr>
    <w:rPr>
      <w:rFonts w:asciiTheme="majorHAnsi" w:eastAsiaTheme="majorEastAsia" w:hAnsiTheme="majorHAnsi" w:cstheme="majorBidi"/>
      <w:i/>
      <w:iCs/>
      <w:color w:val="616D14" w:themeColor="accent1" w:themeShade="7F"/>
    </w:rPr>
  </w:style>
  <w:style w:type="paragraph" w:styleId="Heading7">
    <w:name w:val="heading 7"/>
    <w:basedOn w:val="Normal"/>
    <w:next w:val="Normal"/>
    <w:link w:val="Heading7Char"/>
    <w:uiPriority w:val="9"/>
    <w:semiHidden/>
    <w:unhideWhenUsed/>
    <w:qFormat/>
    <w:rsid w:val="00370AB7"/>
    <w:pPr>
      <w:keepNext/>
      <w:keepLines/>
      <w:numPr>
        <w:ilvl w:val="6"/>
        <w:numId w:val="9"/>
      </w:numPr>
      <w:spacing w:before="200" w:after="0"/>
      <w:outlineLvl w:val="6"/>
    </w:pPr>
    <w:rPr>
      <w:rFonts w:asciiTheme="majorHAnsi" w:eastAsiaTheme="majorEastAsia" w:hAnsiTheme="majorHAnsi" w:cstheme="majorBidi"/>
      <w:i/>
      <w:iCs/>
      <w:color w:val="706F72" w:themeColor="text1" w:themeTint="BF"/>
    </w:rPr>
  </w:style>
  <w:style w:type="paragraph" w:styleId="Heading8">
    <w:name w:val="heading 8"/>
    <w:basedOn w:val="Normal"/>
    <w:next w:val="Normal"/>
    <w:link w:val="Heading8Char"/>
    <w:uiPriority w:val="9"/>
    <w:semiHidden/>
    <w:unhideWhenUsed/>
    <w:qFormat/>
    <w:rsid w:val="00370AB7"/>
    <w:pPr>
      <w:keepNext/>
      <w:keepLines/>
      <w:numPr>
        <w:ilvl w:val="7"/>
        <w:numId w:val="9"/>
      </w:numPr>
      <w:spacing w:before="200" w:after="0"/>
      <w:outlineLvl w:val="7"/>
    </w:pPr>
    <w:rPr>
      <w:rFonts w:asciiTheme="majorHAnsi" w:eastAsiaTheme="majorEastAsia" w:hAnsiTheme="majorHAnsi" w:cstheme="majorBidi"/>
      <w:color w:val="706F72" w:themeColor="text1" w:themeTint="BF"/>
    </w:rPr>
  </w:style>
  <w:style w:type="paragraph" w:styleId="Heading9">
    <w:name w:val="heading 9"/>
    <w:basedOn w:val="Normal"/>
    <w:next w:val="Normal"/>
    <w:link w:val="Heading9Char"/>
    <w:uiPriority w:val="9"/>
    <w:semiHidden/>
    <w:unhideWhenUsed/>
    <w:qFormat/>
    <w:rsid w:val="00370AB7"/>
    <w:pPr>
      <w:keepNext/>
      <w:keepLines/>
      <w:numPr>
        <w:ilvl w:val="8"/>
        <w:numId w:val="9"/>
      </w:numPr>
      <w:spacing w:before="200" w:after="0"/>
      <w:outlineLvl w:val="8"/>
    </w:pPr>
    <w:rPr>
      <w:rFonts w:asciiTheme="majorHAnsi" w:eastAsiaTheme="majorEastAsia" w:hAnsiTheme="majorHAnsi" w:cstheme="majorBidi"/>
      <w:i/>
      <w:iCs/>
      <w:color w:val="706F7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370AB7"/>
    <w:rPr>
      <w:rFonts w:ascii="Tahoma" w:hAnsi="Tahoma" w:cs="Tahoma"/>
      <w:b/>
      <w:bCs/>
      <w:color w:val="008DA8"/>
      <w:kern w:val="32"/>
      <w:sz w:val="48"/>
      <w:szCs w:val="28"/>
    </w:rPr>
  </w:style>
  <w:style w:type="character" w:customStyle="1" w:styleId="Heading2Char">
    <w:name w:val="Heading 2 Char"/>
    <w:aliases w:val="Subhead 1 Char"/>
    <w:basedOn w:val="DefaultParagraphFont"/>
    <w:link w:val="Heading2"/>
    <w:uiPriority w:val="9"/>
    <w:rsid w:val="00E63D63"/>
    <w:rPr>
      <w:rFonts w:ascii="Tahoma" w:hAnsi="Tahoma" w:cs="Tahoma"/>
      <w:b/>
      <w:bCs/>
      <w:color w:val="008DA8"/>
      <w:sz w:val="24"/>
      <w:szCs w:val="26"/>
    </w:rPr>
  </w:style>
  <w:style w:type="paragraph" w:styleId="Title">
    <w:name w:val="Title"/>
    <w:basedOn w:val="Normal"/>
    <w:next w:val="Normal"/>
    <w:link w:val="TitleChar"/>
    <w:qFormat/>
    <w:rsid w:val="00603C7D"/>
    <w:pPr>
      <w:pBdr>
        <w:bottom w:val="single" w:sz="8" w:space="4" w:color="C1D82F" w:themeColor="accent1"/>
      </w:pBdr>
      <w:spacing w:after="300"/>
    </w:pPr>
    <w:rPr>
      <w:rFonts w:asciiTheme="majorHAnsi" w:eastAsiaTheme="majorEastAsia" w:hAnsiTheme="majorHAnsi" w:cstheme="majorBidi"/>
      <w:color w:val="00697D" w:themeColor="text2" w:themeShade="BF"/>
      <w:spacing w:val="5"/>
      <w:kern w:val="28"/>
      <w:sz w:val="52"/>
      <w:szCs w:val="52"/>
    </w:rPr>
  </w:style>
  <w:style w:type="character" w:customStyle="1" w:styleId="TitleChar">
    <w:name w:val="Title Char"/>
    <w:basedOn w:val="DefaultParagraphFont"/>
    <w:link w:val="Title"/>
    <w:uiPriority w:val="10"/>
    <w:rsid w:val="00603C7D"/>
    <w:rPr>
      <w:rFonts w:asciiTheme="majorHAnsi" w:eastAsiaTheme="majorEastAsia" w:hAnsiTheme="majorHAnsi" w:cstheme="majorBidi"/>
      <w:color w:val="00697D" w:themeColor="text2" w:themeShade="BF"/>
      <w:spacing w:val="5"/>
      <w:kern w:val="28"/>
      <w:sz w:val="52"/>
      <w:szCs w:val="52"/>
    </w:rPr>
  </w:style>
  <w:style w:type="paragraph" w:styleId="Subtitle">
    <w:name w:val="Subtitle"/>
    <w:basedOn w:val="Normal"/>
    <w:next w:val="Normal"/>
    <w:link w:val="SubtitleChar"/>
    <w:uiPriority w:val="11"/>
    <w:rsid w:val="00603C7D"/>
    <w:pPr>
      <w:numPr>
        <w:ilvl w:val="1"/>
      </w:numPr>
      <w:ind w:left="714" w:hanging="357"/>
    </w:pPr>
    <w:rPr>
      <w:rFonts w:asciiTheme="majorHAnsi" w:eastAsiaTheme="majorEastAsia" w:hAnsiTheme="majorHAnsi" w:cstheme="majorBidi"/>
      <w:i/>
      <w:iCs/>
      <w:color w:val="C1D82F" w:themeColor="accent1"/>
      <w:spacing w:val="15"/>
      <w:sz w:val="24"/>
      <w:szCs w:val="24"/>
    </w:rPr>
  </w:style>
  <w:style w:type="character" w:customStyle="1" w:styleId="SubtitleChar">
    <w:name w:val="Subtitle Char"/>
    <w:basedOn w:val="DefaultParagraphFont"/>
    <w:link w:val="Subtitle"/>
    <w:uiPriority w:val="11"/>
    <w:rsid w:val="00603C7D"/>
    <w:rPr>
      <w:rFonts w:asciiTheme="majorHAnsi" w:eastAsiaTheme="majorEastAsia" w:hAnsiTheme="majorHAnsi" w:cstheme="majorBidi"/>
      <w:i/>
      <w:iCs/>
      <w:color w:val="C1D82F" w:themeColor="accent1"/>
      <w:spacing w:val="15"/>
      <w:sz w:val="24"/>
      <w:szCs w:val="24"/>
    </w:rPr>
  </w:style>
  <w:style w:type="paragraph" w:customStyle="1" w:styleId="TemplateStyle">
    <w:name w:val="Template Style"/>
    <w:basedOn w:val="Heading1"/>
    <w:link w:val="TemplateStyleChar"/>
    <w:autoRedefine/>
    <w:rsid w:val="00D5644A"/>
    <w:pPr>
      <w:framePr w:wrap="around" w:hAnchor="text"/>
    </w:pPr>
  </w:style>
  <w:style w:type="character" w:customStyle="1" w:styleId="TemplateStyleChar">
    <w:name w:val="Template Style Char"/>
    <w:basedOn w:val="DefaultParagraphFont"/>
    <w:link w:val="TemplateStyle"/>
    <w:rsid w:val="00D5644A"/>
    <w:rPr>
      <w:rFonts w:asciiTheme="majorHAnsi" w:eastAsiaTheme="majorEastAsia" w:hAnsiTheme="majorHAnsi" w:cstheme="majorBidi"/>
      <w:b/>
      <w:bCs/>
      <w:color w:val="93A51F" w:themeColor="accent1" w:themeShade="BF"/>
      <w:sz w:val="28"/>
      <w:szCs w:val="28"/>
    </w:rPr>
  </w:style>
  <w:style w:type="paragraph" w:customStyle="1" w:styleId="NumberHeading">
    <w:name w:val="Number Heading"/>
    <w:basedOn w:val="List"/>
    <w:next w:val="Normal"/>
    <w:link w:val="NumberHeadingChar"/>
    <w:qFormat/>
    <w:rsid w:val="00E63D63"/>
    <w:pPr>
      <w:ind w:left="0" w:firstLine="0"/>
      <w:outlineLvl w:val="0"/>
    </w:pPr>
    <w:rPr>
      <w:b/>
      <w:color w:val="008DA8" w:themeColor="text2"/>
      <w:sz w:val="24"/>
    </w:rPr>
  </w:style>
  <w:style w:type="paragraph" w:styleId="ListParagraph">
    <w:name w:val="List Paragraph"/>
    <w:basedOn w:val="Normal"/>
    <w:link w:val="ListParagraphChar"/>
    <w:uiPriority w:val="34"/>
    <w:qFormat/>
    <w:rsid w:val="00EE0A4D"/>
    <w:pPr>
      <w:ind w:left="720"/>
    </w:pPr>
  </w:style>
  <w:style w:type="character" w:customStyle="1" w:styleId="NumberHeadingChar1">
    <w:name w:val="Number Heading Char1"/>
    <w:basedOn w:val="DefaultParagraphFont"/>
    <w:rsid w:val="00EE0A4D"/>
    <w:rPr>
      <w:rFonts w:ascii="Tahoma" w:hAnsi="Tahoma" w:cs="Tahoma"/>
      <w:b/>
      <w:color w:val="008DA8" w:themeColor="text2"/>
      <w:sz w:val="24"/>
      <w:szCs w:val="20"/>
    </w:rPr>
  </w:style>
  <w:style w:type="character" w:customStyle="1" w:styleId="Heading3Char">
    <w:name w:val="Heading 3 Char"/>
    <w:aliases w:val="Subhead 2 Char"/>
    <w:basedOn w:val="DefaultParagraphFont"/>
    <w:link w:val="Heading3"/>
    <w:uiPriority w:val="9"/>
    <w:rsid w:val="00E63D63"/>
    <w:rPr>
      <w:rFonts w:ascii="Tahoma" w:hAnsi="Tahoma" w:cs="Tahoma"/>
      <w:b/>
      <w:bCs/>
      <w:color w:val="008DA8" w:themeColor="text2"/>
      <w:sz w:val="20"/>
      <w:szCs w:val="20"/>
    </w:rPr>
  </w:style>
  <w:style w:type="table" w:styleId="TableGrid">
    <w:name w:val="Table Grid"/>
    <w:aliases w:val="Elexon Table."/>
    <w:basedOn w:val="TableNormal"/>
    <w:rsid w:val="00E25D80"/>
    <w:tblPr>
      <w:tblInd w:w="0" w:type="dxa"/>
      <w:tblBorders>
        <w:top w:val="single" w:sz="4" w:space="0" w:color="414042" w:themeColor="text1"/>
        <w:left w:val="single" w:sz="4" w:space="0" w:color="414042" w:themeColor="text1"/>
        <w:bottom w:val="single" w:sz="4" w:space="0" w:color="414042" w:themeColor="text1"/>
        <w:right w:val="single" w:sz="4" w:space="0" w:color="414042" w:themeColor="text1"/>
        <w:insideH w:val="single" w:sz="4" w:space="0" w:color="414042" w:themeColor="text1"/>
        <w:insideV w:val="single" w:sz="4" w:space="0" w:color="414042" w:themeColor="text1"/>
      </w:tblBorders>
      <w:tblCellMar>
        <w:top w:w="0" w:type="dxa"/>
        <w:left w:w="108" w:type="dxa"/>
        <w:bottom w:w="0" w:type="dxa"/>
        <w:right w:w="108" w:type="dxa"/>
      </w:tblCellMar>
    </w:tblPr>
  </w:style>
  <w:style w:type="paragraph" w:customStyle="1" w:styleId="TableHeading">
    <w:name w:val="Table Heading"/>
    <w:basedOn w:val="Normal"/>
    <w:link w:val="TableHeadingChar"/>
    <w:qFormat/>
    <w:rsid w:val="00E63D63"/>
    <w:rPr>
      <w:b/>
      <w:color w:val="FFFFFF" w:themeColor="background1"/>
      <w:szCs w:val="22"/>
    </w:rPr>
  </w:style>
  <w:style w:type="paragraph" w:customStyle="1" w:styleId="TableSubhead">
    <w:name w:val="Table Subhead"/>
    <w:basedOn w:val="Normal"/>
    <w:link w:val="TableSubheadChar"/>
    <w:qFormat/>
    <w:rsid w:val="00E63D63"/>
    <w:rPr>
      <w:szCs w:val="22"/>
    </w:rPr>
  </w:style>
  <w:style w:type="character" w:customStyle="1" w:styleId="TableHeadingChar">
    <w:name w:val="Table Heading Char"/>
    <w:basedOn w:val="DefaultParagraphFont"/>
    <w:link w:val="TableHeading"/>
    <w:rsid w:val="00E63D63"/>
    <w:rPr>
      <w:rFonts w:ascii="Tahoma" w:hAnsi="Tahoma" w:cs="Tahoma"/>
      <w:b/>
      <w:color w:val="FFFFFF" w:themeColor="background1"/>
      <w:sz w:val="20"/>
    </w:rPr>
  </w:style>
  <w:style w:type="paragraph" w:styleId="Header">
    <w:name w:val="header"/>
    <w:basedOn w:val="Normal"/>
    <w:link w:val="HeaderChar"/>
    <w:uiPriority w:val="99"/>
    <w:unhideWhenUsed/>
    <w:rsid w:val="00D00160"/>
    <w:pPr>
      <w:tabs>
        <w:tab w:val="center" w:pos="4513"/>
        <w:tab w:val="right" w:pos="9026"/>
      </w:tabs>
      <w:spacing w:after="0"/>
    </w:pPr>
  </w:style>
  <w:style w:type="character" w:customStyle="1" w:styleId="TableSubheadChar">
    <w:name w:val="Table Subhead Char"/>
    <w:basedOn w:val="DefaultParagraphFont"/>
    <w:link w:val="TableSubhead"/>
    <w:rsid w:val="00E63D63"/>
    <w:rPr>
      <w:rFonts w:ascii="Tahoma" w:hAnsi="Tahoma" w:cs="Tahoma"/>
      <w:color w:val="414042"/>
      <w:sz w:val="20"/>
    </w:rPr>
  </w:style>
  <w:style w:type="character" w:customStyle="1" w:styleId="HeaderChar">
    <w:name w:val="Header Char"/>
    <w:basedOn w:val="DefaultParagraphFont"/>
    <w:link w:val="Header"/>
    <w:uiPriority w:val="99"/>
    <w:rsid w:val="00D00160"/>
    <w:rPr>
      <w:rFonts w:ascii="Tahoma" w:hAnsi="Tahoma" w:cs="Times New Roman"/>
      <w:color w:val="414042"/>
      <w:sz w:val="20"/>
    </w:rPr>
  </w:style>
  <w:style w:type="paragraph" w:styleId="Footer">
    <w:name w:val="footer"/>
    <w:basedOn w:val="Normal"/>
    <w:link w:val="FooterChar"/>
    <w:uiPriority w:val="99"/>
    <w:unhideWhenUsed/>
    <w:rsid w:val="00D00160"/>
    <w:pPr>
      <w:tabs>
        <w:tab w:val="center" w:pos="4513"/>
        <w:tab w:val="right" w:pos="9026"/>
      </w:tabs>
      <w:spacing w:after="0"/>
    </w:pPr>
  </w:style>
  <w:style w:type="character" w:customStyle="1" w:styleId="FooterChar">
    <w:name w:val="Footer Char"/>
    <w:basedOn w:val="DefaultParagraphFont"/>
    <w:link w:val="Footer"/>
    <w:uiPriority w:val="99"/>
    <w:rsid w:val="00D00160"/>
    <w:rPr>
      <w:rFonts w:ascii="Tahoma" w:hAnsi="Tahoma" w:cs="Times New Roman"/>
      <w:color w:val="414042"/>
      <w:sz w:val="20"/>
    </w:rPr>
  </w:style>
  <w:style w:type="character" w:customStyle="1" w:styleId="Heading4Char">
    <w:name w:val="Heading 4 Char"/>
    <w:aliases w:val="Masterhead Char"/>
    <w:basedOn w:val="DefaultParagraphFont"/>
    <w:link w:val="Heading4"/>
    <w:uiPriority w:val="9"/>
    <w:rsid w:val="00E63D63"/>
    <w:rPr>
      <w:rFonts w:ascii="Tahoma" w:hAnsi="Tahoma" w:cs="Tahoma"/>
      <w:b/>
      <w:bCs/>
      <w:color w:val="8B9B93"/>
      <w:kern w:val="32"/>
      <w:sz w:val="48"/>
      <w:szCs w:val="48"/>
    </w:rPr>
  </w:style>
  <w:style w:type="paragraph" w:customStyle="1" w:styleId="MasterHeader">
    <w:name w:val="Master Header"/>
    <w:basedOn w:val="Heading4"/>
    <w:link w:val="MasterHeaderChar"/>
    <w:rsid w:val="00D0366B"/>
  </w:style>
  <w:style w:type="paragraph" w:customStyle="1" w:styleId="Infopanel">
    <w:name w:val="Info panel"/>
    <w:basedOn w:val="Footer"/>
    <w:link w:val="InfopanelChar"/>
    <w:rsid w:val="000F670D"/>
    <w:pPr>
      <w:framePr w:hSpace="180" w:wrap="around" w:vAnchor="text" w:hAnchor="page" w:x="9091" w:y="89"/>
      <w:spacing w:after="120" w:line="276" w:lineRule="auto"/>
    </w:pPr>
    <w:rPr>
      <w:color w:val="414042" w:themeColor="text1"/>
      <w:sz w:val="16"/>
      <w:szCs w:val="16"/>
    </w:rPr>
  </w:style>
  <w:style w:type="character" w:customStyle="1" w:styleId="MasterHeaderChar">
    <w:name w:val="Master Header Char"/>
    <w:basedOn w:val="Heading4Char"/>
    <w:link w:val="MasterHeader"/>
    <w:rsid w:val="00D0366B"/>
    <w:rPr>
      <w:rFonts w:ascii="Tahoma" w:hAnsi="Tahoma" w:cs="Tahoma"/>
      <w:b/>
      <w:bCs/>
      <w:color w:val="8B9B93"/>
      <w:kern w:val="32"/>
      <w:sz w:val="48"/>
      <w:szCs w:val="48"/>
    </w:rPr>
  </w:style>
  <w:style w:type="character" w:customStyle="1" w:styleId="InfopanelChar">
    <w:name w:val="Info panel Char"/>
    <w:basedOn w:val="DefaultParagraphFont"/>
    <w:link w:val="Infopanel"/>
    <w:rsid w:val="000F670D"/>
    <w:rPr>
      <w:rFonts w:ascii="Tahoma" w:eastAsia="Times New Roman" w:hAnsi="Tahoma" w:cs="Tahoma"/>
      <w:color w:val="414042" w:themeColor="text1"/>
      <w:sz w:val="16"/>
      <w:szCs w:val="16"/>
    </w:rPr>
  </w:style>
  <w:style w:type="paragraph" w:styleId="BalloonText">
    <w:name w:val="Balloon Text"/>
    <w:basedOn w:val="Normal"/>
    <w:link w:val="BalloonTextChar"/>
    <w:uiPriority w:val="99"/>
    <w:semiHidden/>
    <w:unhideWhenUsed/>
    <w:rsid w:val="000F670D"/>
    <w:pPr>
      <w:spacing w:after="0"/>
    </w:pPr>
    <w:rPr>
      <w:sz w:val="16"/>
      <w:szCs w:val="16"/>
    </w:rPr>
  </w:style>
  <w:style w:type="character" w:customStyle="1" w:styleId="BalloonTextChar">
    <w:name w:val="Balloon Text Char"/>
    <w:basedOn w:val="DefaultParagraphFont"/>
    <w:link w:val="BalloonText"/>
    <w:uiPriority w:val="99"/>
    <w:semiHidden/>
    <w:rsid w:val="000F670D"/>
    <w:rPr>
      <w:rFonts w:ascii="Tahoma" w:eastAsia="Times New Roman" w:hAnsi="Tahoma" w:cs="Tahoma"/>
      <w:color w:val="414042"/>
      <w:sz w:val="16"/>
      <w:szCs w:val="16"/>
    </w:rPr>
  </w:style>
  <w:style w:type="paragraph" w:customStyle="1" w:styleId="MeetingDetailsHeader">
    <w:name w:val="Meeting Details Header"/>
    <w:basedOn w:val="Normal"/>
    <w:link w:val="MeetingDetailsHeaderChar"/>
    <w:qFormat/>
    <w:rsid w:val="00E63D63"/>
    <w:rPr>
      <w:b/>
      <w:color w:val="414042" w:themeColor="text1"/>
    </w:rPr>
  </w:style>
  <w:style w:type="paragraph" w:customStyle="1" w:styleId="AgendaNumbering">
    <w:name w:val="Agenda Numbering"/>
    <w:basedOn w:val="MeetingDetailsHeader"/>
    <w:link w:val="AgendaNumberingChar"/>
    <w:rsid w:val="007845B9"/>
  </w:style>
  <w:style w:type="character" w:customStyle="1" w:styleId="MeetingDetailsHeaderChar">
    <w:name w:val="Meeting Details Header Char"/>
    <w:basedOn w:val="DefaultParagraphFont"/>
    <w:link w:val="MeetingDetailsHeader"/>
    <w:rsid w:val="00E63D63"/>
    <w:rPr>
      <w:rFonts w:ascii="Tahoma" w:hAnsi="Tahoma" w:cs="Tahoma"/>
      <w:b/>
      <w:color w:val="414042" w:themeColor="text1"/>
      <w:sz w:val="20"/>
      <w:szCs w:val="20"/>
    </w:rPr>
  </w:style>
  <w:style w:type="paragraph" w:customStyle="1" w:styleId="AgendaNumber">
    <w:name w:val="Agenda Number"/>
    <w:basedOn w:val="AgendaNumbering"/>
    <w:link w:val="AgendaNumberChar"/>
    <w:rsid w:val="007845B9"/>
    <w:pPr>
      <w:ind w:left="1074"/>
    </w:pPr>
  </w:style>
  <w:style w:type="character" w:customStyle="1" w:styleId="AgendaNumberingChar">
    <w:name w:val="Agenda Numbering Char"/>
    <w:basedOn w:val="MeetingDetailsHeaderChar"/>
    <w:link w:val="AgendaNumbering"/>
    <w:rsid w:val="007845B9"/>
    <w:rPr>
      <w:rFonts w:ascii="Tahoma" w:hAnsi="Tahoma" w:cs="Tahoma"/>
      <w:b/>
      <w:color w:val="414042" w:themeColor="text1"/>
      <w:sz w:val="20"/>
      <w:szCs w:val="20"/>
    </w:rPr>
  </w:style>
  <w:style w:type="numbering" w:customStyle="1" w:styleId="Style1">
    <w:name w:val="Style1"/>
    <w:uiPriority w:val="99"/>
    <w:rsid w:val="007845B9"/>
    <w:pPr>
      <w:numPr>
        <w:numId w:val="1"/>
      </w:numPr>
    </w:pPr>
  </w:style>
  <w:style w:type="character" w:customStyle="1" w:styleId="AgendaNumberChar">
    <w:name w:val="Agenda Number Char"/>
    <w:basedOn w:val="AgendaNumberingChar"/>
    <w:link w:val="AgendaNumber"/>
    <w:rsid w:val="007845B9"/>
    <w:rPr>
      <w:rFonts w:ascii="Tahoma" w:hAnsi="Tahoma" w:cs="Tahoma"/>
      <w:b/>
      <w:color w:val="414042" w:themeColor="text1"/>
      <w:sz w:val="20"/>
      <w:szCs w:val="20"/>
    </w:rPr>
  </w:style>
  <w:style w:type="numbering" w:customStyle="1" w:styleId="Style2">
    <w:name w:val="Style2"/>
    <w:uiPriority w:val="99"/>
    <w:rsid w:val="007845B9"/>
    <w:pPr>
      <w:numPr>
        <w:numId w:val="2"/>
      </w:numPr>
    </w:pPr>
  </w:style>
  <w:style w:type="paragraph" w:customStyle="1" w:styleId="AgendaNumberFormat">
    <w:name w:val="Agenda Number Format"/>
    <w:basedOn w:val="AgendaNumber"/>
    <w:link w:val="AgendaNumberFormatChar"/>
    <w:qFormat/>
    <w:rsid w:val="00E63D63"/>
    <w:pPr>
      <w:numPr>
        <w:ilvl w:val="1"/>
        <w:numId w:val="5"/>
      </w:numPr>
    </w:pPr>
    <w:rPr>
      <w:color w:val="008DA8" w:themeColor="text2"/>
    </w:rPr>
  </w:style>
  <w:style w:type="paragraph" w:customStyle="1" w:styleId="StandardBullet">
    <w:name w:val="Standard Bullet"/>
    <w:basedOn w:val="ListParagraph"/>
    <w:link w:val="StandardBulletChar"/>
    <w:qFormat/>
    <w:rsid w:val="00E63D63"/>
    <w:pPr>
      <w:numPr>
        <w:numId w:val="6"/>
      </w:numPr>
    </w:pPr>
  </w:style>
  <w:style w:type="character" w:customStyle="1" w:styleId="AgendaNumberFormatChar">
    <w:name w:val="Agenda Number Format Char"/>
    <w:basedOn w:val="AgendaNumberChar"/>
    <w:link w:val="AgendaNumberFormat"/>
    <w:rsid w:val="00E63D63"/>
    <w:rPr>
      <w:rFonts w:ascii="Tahoma" w:hAnsi="Tahoma" w:cs="Tahoma"/>
      <w:b/>
      <w:color w:val="008DA8" w:themeColor="text2"/>
      <w:sz w:val="20"/>
      <w:szCs w:val="20"/>
    </w:rPr>
  </w:style>
  <w:style w:type="paragraph" w:customStyle="1" w:styleId="Bullet2">
    <w:name w:val="Bullet 2"/>
    <w:basedOn w:val="StandardBullet"/>
    <w:link w:val="Bullet2Char"/>
    <w:rsid w:val="00BD50EA"/>
    <w:pPr>
      <w:numPr>
        <w:numId w:val="3"/>
      </w:numPr>
      <w:ind w:left="0" w:firstLine="0"/>
    </w:pPr>
  </w:style>
  <w:style w:type="character" w:customStyle="1" w:styleId="ListParagraphChar">
    <w:name w:val="List Paragraph Char"/>
    <w:basedOn w:val="DefaultParagraphFont"/>
    <w:link w:val="ListParagraph"/>
    <w:uiPriority w:val="34"/>
    <w:rsid w:val="0074339D"/>
    <w:rPr>
      <w:rFonts w:ascii="Tahoma" w:eastAsia="Times New Roman" w:hAnsi="Tahoma" w:cs="Tahoma"/>
      <w:color w:val="414042"/>
      <w:sz w:val="20"/>
      <w:szCs w:val="20"/>
    </w:rPr>
  </w:style>
  <w:style w:type="character" w:customStyle="1" w:styleId="BulletsChar">
    <w:name w:val="Bullets Char"/>
    <w:basedOn w:val="ListParagraphChar"/>
    <w:rsid w:val="0074339D"/>
    <w:rPr>
      <w:rFonts w:ascii="Tahoma" w:eastAsia="Times New Roman" w:hAnsi="Tahoma" w:cs="Tahoma"/>
      <w:color w:val="414042"/>
      <w:sz w:val="20"/>
      <w:szCs w:val="20"/>
    </w:rPr>
  </w:style>
  <w:style w:type="character" w:customStyle="1" w:styleId="StandardBulletChar">
    <w:name w:val="Standard Bullet Char"/>
    <w:basedOn w:val="ListParagraphChar"/>
    <w:link w:val="StandardBullet"/>
    <w:rsid w:val="00E63D63"/>
    <w:rPr>
      <w:rFonts w:ascii="Tahoma" w:eastAsia="Times New Roman" w:hAnsi="Tahoma" w:cs="Tahoma"/>
      <w:color w:val="414042"/>
      <w:sz w:val="20"/>
      <w:szCs w:val="20"/>
    </w:rPr>
  </w:style>
  <w:style w:type="character" w:customStyle="1" w:styleId="Bullet2Char">
    <w:name w:val="Bullet 2 Char"/>
    <w:basedOn w:val="StandardBulletChar"/>
    <w:link w:val="Bullet2"/>
    <w:rsid w:val="00BD50EA"/>
    <w:rPr>
      <w:rFonts w:ascii="Tahoma" w:eastAsia="Times New Roman" w:hAnsi="Tahoma" w:cs="Tahoma"/>
      <w:color w:val="414042"/>
      <w:sz w:val="20"/>
      <w:szCs w:val="20"/>
    </w:rPr>
  </w:style>
  <w:style w:type="paragraph" w:customStyle="1" w:styleId="SecondBullet">
    <w:name w:val="Second Bullet"/>
    <w:basedOn w:val="ListParagraph"/>
    <w:link w:val="SecondBulletChar"/>
    <w:qFormat/>
    <w:rsid w:val="00E63D63"/>
    <w:pPr>
      <w:numPr>
        <w:numId w:val="7"/>
      </w:numPr>
    </w:pPr>
  </w:style>
  <w:style w:type="paragraph" w:customStyle="1" w:styleId="ActionBullet">
    <w:name w:val="Action Bullet"/>
    <w:basedOn w:val="StandardBullet"/>
    <w:link w:val="ActionBulletChar"/>
    <w:qFormat/>
    <w:rsid w:val="00E63D63"/>
    <w:pPr>
      <w:numPr>
        <w:numId w:val="8"/>
      </w:numPr>
    </w:pPr>
    <w:rPr>
      <w:b/>
    </w:rPr>
  </w:style>
  <w:style w:type="character" w:customStyle="1" w:styleId="SecondBulletChar">
    <w:name w:val="Second Bullet Char"/>
    <w:basedOn w:val="ListParagraphChar"/>
    <w:link w:val="SecondBullet"/>
    <w:rsid w:val="00E63D63"/>
    <w:rPr>
      <w:rFonts w:ascii="Tahoma" w:eastAsia="Times New Roman" w:hAnsi="Tahoma" w:cs="Tahoma"/>
      <w:color w:val="414042"/>
      <w:sz w:val="20"/>
      <w:szCs w:val="20"/>
    </w:rPr>
  </w:style>
  <w:style w:type="character" w:customStyle="1" w:styleId="ActionBulletChar">
    <w:name w:val="Action Bullet Char"/>
    <w:basedOn w:val="StandardBulletChar"/>
    <w:link w:val="ActionBullet"/>
    <w:rsid w:val="00E63D63"/>
    <w:rPr>
      <w:rFonts w:ascii="Tahoma" w:eastAsia="Times New Roman" w:hAnsi="Tahoma" w:cs="Tahoma"/>
      <w:b/>
      <w:color w:val="414042"/>
      <w:sz w:val="20"/>
      <w:szCs w:val="20"/>
    </w:rPr>
  </w:style>
  <w:style w:type="paragraph" w:styleId="ListContinue">
    <w:name w:val="List Continue"/>
    <w:basedOn w:val="Normal"/>
    <w:uiPriority w:val="99"/>
    <w:semiHidden/>
    <w:unhideWhenUsed/>
    <w:rsid w:val="002E1537"/>
    <w:pPr>
      <w:ind w:left="283"/>
      <w:contextualSpacing/>
    </w:pPr>
  </w:style>
  <w:style w:type="character" w:customStyle="1" w:styleId="NumberHeadingChar">
    <w:name w:val="Number Heading Char"/>
    <w:basedOn w:val="DefaultParagraphFont"/>
    <w:link w:val="NumberHeading"/>
    <w:rsid w:val="00370AB7"/>
    <w:rPr>
      <w:rFonts w:ascii="Tahoma" w:hAnsi="Tahoma" w:cs="Tahoma"/>
      <w:b/>
      <w:color w:val="008DA8" w:themeColor="text2"/>
      <w:sz w:val="24"/>
      <w:szCs w:val="20"/>
    </w:rPr>
  </w:style>
  <w:style w:type="paragraph" w:customStyle="1" w:styleId="TableText">
    <w:name w:val="Table Text"/>
    <w:basedOn w:val="Normal"/>
    <w:link w:val="TableTextChar"/>
    <w:qFormat/>
    <w:rsid w:val="009B55EE"/>
    <w:pPr>
      <w:spacing w:after="0" w:line="240" w:lineRule="auto"/>
    </w:pPr>
  </w:style>
  <w:style w:type="character" w:customStyle="1" w:styleId="Heading5Char">
    <w:name w:val="Heading 5 Char"/>
    <w:basedOn w:val="DefaultParagraphFont"/>
    <w:link w:val="Heading5"/>
    <w:uiPriority w:val="9"/>
    <w:semiHidden/>
    <w:rsid w:val="00370AB7"/>
    <w:rPr>
      <w:rFonts w:asciiTheme="majorHAnsi" w:eastAsiaTheme="majorEastAsia" w:hAnsiTheme="majorHAnsi" w:cstheme="majorBidi"/>
      <w:color w:val="616D14" w:themeColor="accent1" w:themeShade="7F"/>
      <w:sz w:val="20"/>
      <w:szCs w:val="20"/>
    </w:rPr>
  </w:style>
  <w:style w:type="character" w:customStyle="1" w:styleId="TableTextChar">
    <w:name w:val="Table Text Char"/>
    <w:basedOn w:val="DefaultParagraphFont"/>
    <w:link w:val="TableText"/>
    <w:rsid w:val="009B55EE"/>
    <w:rPr>
      <w:rFonts w:ascii="Tahoma" w:hAnsi="Tahoma" w:cs="Tahoma"/>
      <w:color w:val="414042"/>
      <w:sz w:val="20"/>
      <w:szCs w:val="20"/>
    </w:rPr>
  </w:style>
  <w:style w:type="paragraph" w:styleId="List">
    <w:name w:val="List"/>
    <w:basedOn w:val="Normal"/>
    <w:uiPriority w:val="99"/>
    <w:semiHidden/>
    <w:unhideWhenUsed/>
    <w:rsid w:val="00370AB7"/>
    <w:pPr>
      <w:ind w:left="283" w:hanging="283"/>
      <w:contextualSpacing/>
    </w:pPr>
  </w:style>
  <w:style w:type="character" w:customStyle="1" w:styleId="Heading6Char">
    <w:name w:val="Heading 6 Char"/>
    <w:basedOn w:val="DefaultParagraphFont"/>
    <w:link w:val="Heading6"/>
    <w:uiPriority w:val="9"/>
    <w:semiHidden/>
    <w:rsid w:val="00370AB7"/>
    <w:rPr>
      <w:rFonts w:asciiTheme="majorHAnsi" w:eastAsiaTheme="majorEastAsia" w:hAnsiTheme="majorHAnsi" w:cstheme="majorBidi"/>
      <w:i/>
      <w:iCs/>
      <w:color w:val="616D14" w:themeColor="accent1" w:themeShade="7F"/>
      <w:sz w:val="20"/>
      <w:szCs w:val="20"/>
    </w:rPr>
  </w:style>
  <w:style w:type="character" w:customStyle="1" w:styleId="Heading7Char">
    <w:name w:val="Heading 7 Char"/>
    <w:basedOn w:val="DefaultParagraphFont"/>
    <w:link w:val="Heading7"/>
    <w:uiPriority w:val="9"/>
    <w:semiHidden/>
    <w:rsid w:val="00370AB7"/>
    <w:rPr>
      <w:rFonts w:asciiTheme="majorHAnsi" w:eastAsiaTheme="majorEastAsia" w:hAnsiTheme="majorHAnsi" w:cstheme="majorBidi"/>
      <w:i/>
      <w:iCs/>
      <w:color w:val="706F72" w:themeColor="text1" w:themeTint="BF"/>
      <w:sz w:val="20"/>
      <w:szCs w:val="20"/>
    </w:rPr>
  </w:style>
  <w:style w:type="character" w:customStyle="1" w:styleId="Heading8Char">
    <w:name w:val="Heading 8 Char"/>
    <w:basedOn w:val="DefaultParagraphFont"/>
    <w:link w:val="Heading8"/>
    <w:uiPriority w:val="9"/>
    <w:semiHidden/>
    <w:rsid w:val="00370AB7"/>
    <w:rPr>
      <w:rFonts w:asciiTheme="majorHAnsi" w:eastAsiaTheme="majorEastAsia" w:hAnsiTheme="majorHAnsi" w:cstheme="majorBidi"/>
      <w:color w:val="706F72" w:themeColor="text1" w:themeTint="BF"/>
      <w:sz w:val="20"/>
      <w:szCs w:val="20"/>
    </w:rPr>
  </w:style>
  <w:style w:type="character" w:customStyle="1" w:styleId="Heading9Char">
    <w:name w:val="Heading 9 Char"/>
    <w:basedOn w:val="DefaultParagraphFont"/>
    <w:link w:val="Heading9"/>
    <w:uiPriority w:val="9"/>
    <w:semiHidden/>
    <w:rsid w:val="00370AB7"/>
    <w:rPr>
      <w:rFonts w:asciiTheme="majorHAnsi" w:eastAsiaTheme="majorEastAsia" w:hAnsiTheme="majorHAnsi" w:cstheme="majorBidi"/>
      <w:i/>
      <w:iCs/>
      <w:color w:val="706F72" w:themeColor="text1" w:themeTint="BF"/>
      <w:sz w:val="20"/>
      <w:szCs w:val="20"/>
    </w:rPr>
  </w:style>
  <w:style w:type="paragraph" w:customStyle="1" w:styleId="ParagraphList">
    <w:name w:val="Paragraph List"/>
    <w:basedOn w:val="ListParagraph"/>
    <w:link w:val="ParagraphListChar"/>
    <w:qFormat/>
    <w:rsid w:val="009E60A3"/>
    <w:pPr>
      <w:ind w:left="0"/>
    </w:pPr>
    <w:rPr>
      <w:color w:val="414042" w:themeColor="text1"/>
    </w:rPr>
  </w:style>
  <w:style w:type="character" w:customStyle="1" w:styleId="ParagraphListChar">
    <w:name w:val="Paragraph List Char"/>
    <w:basedOn w:val="MeetingDetailsHeaderChar"/>
    <w:link w:val="ParagraphList"/>
    <w:rsid w:val="009E60A3"/>
    <w:rPr>
      <w:rFonts w:ascii="Tahoma" w:hAnsi="Tahoma" w:cs="Tahoma"/>
      <w:b w:val="0"/>
      <w:color w:val="414042" w:themeColor="text1"/>
      <w:sz w:val="20"/>
      <w:szCs w:val="20"/>
    </w:rPr>
  </w:style>
  <w:style w:type="character" w:styleId="Hyperlink">
    <w:name w:val="Hyperlink"/>
    <w:basedOn w:val="DefaultParagraphFont"/>
    <w:rsid w:val="009767A7"/>
    <w:rPr>
      <w:color w:val="0000FF"/>
      <w:u w:val="single"/>
    </w:rPr>
  </w:style>
  <w:style w:type="paragraph" w:customStyle="1" w:styleId="Confidential">
    <w:name w:val="Confidential"/>
    <w:next w:val="Normal"/>
    <w:rsid w:val="009767A7"/>
    <w:pPr>
      <w:spacing w:line="280" w:lineRule="atLeast"/>
    </w:pPr>
    <w:rPr>
      <w:rFonts w:ascii="Tahoma" w:hAnsi="Tahoma" w:cs="Arial"/>
      <w:bCs/>
      <w:kern w:val="32"/>
      <w:sz w:val="20"/>
      <w:szCs w:val="24"/>
      <w:lang w:eastAsia="en-GB"/>
    </w:rPr>
  </w:style>
  <w:style w:type="paragraph" w:styleId="NormalWeb">
    <w:name w:val="Normal (Web)"/>
    <w:basedOn w:val="Normal"/>
    <w:uiPriority w:val="99"/>
    <w:semiHidden/>
    <w:unhideWhenUsed/>
    <w:rsid w:val="007B062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paragraph" w:customStyle="1" w:styleId="ELEXONBodyCharChar">
    <w:name w:val="ELEXON Body Char Char"/>
    <w:basedOn w:val="Normal"/>
    <w:link w:val="ELEXONBodyCharCharChar"/>
    <w:rsid w:val="00332C36"/>
    <w:pPr>
      <w:spacing w:after="140" w:line="280" w:lineRule="exact"/>
      <w:ind w:left="1080"/>
      <w:jc w:val="both"/>
    </w:pPr>
    <w:rPr>
      <w:color w:val="auto"/>
      <w:sz w:val="22"/>
      <w:szCs w:val="22"/>
    </w:rPr>
  </w:style>
  <w:style w:type="character" w:customStyle="1" w:styleId="ELEXONBodyCharCharChar">
    <w:name w:val="ELEXON Body Char Char Char"/>
    <w:basedOn w:val="DefaultParagraphFont"/>
    <w:link w:val="ELEXONBodyCharChar"/>
    <w:rsid w:val="00332C36"/>
    <w:rPr>
      <w:rFonts w:ascii="Tahoma" w:hAnsi="Tahoma" w:cs="Tahoma"/>
    </w:rPr>
  </w:style>
  <w:style w:type="paragraph" w:styleId="FootnoteText">
    <w:name w:val="footnote text"/>
    <w:basedOn w:val="Normal"/>
    <w:link w:val="FootnoteTextChar"/>
    <w:uiPriority w:val="99"/>
    <w:semiHidden/>
    <w:unhideWhenUsed/>
    <w:rsid w:val="00076BBC"/>
    <w:pPr>
      <w:spacing w:after="0" w:line="240" w:lineRule="auto"/>
    </w:pPr>
  </w:style>
  <w:style w:type="character" w:customStyle="1" w:styleId="FootnoteTextChar">
    <w:name w:val="Footnote Text Char"/>
    <w:basedOn w:val="DefaultParagraphFont"/>
    <w:link w:val="FootnoteText"/>
    <w:uiPriority w:val="99"/>
    <w:semiHidden/>
    <w:rsid w:val="00076BBC"/>
    <w:rPr>
      <w:rFonts w:ascii="Tahoma" w:hAnsi="Tahoma" w:cs="Tahoma"/>
      <w:color w:val="414042"/>
      <w:sz w:val="20"/>
      <w:szCs w:val="20"/>
    </w:rPr>
  </w:style>
  <w:style w:type="character" w:styleId="FootnoteReference">
    <w:name w:val="footnote reference"/>
    <w:basedOn w:val="DefaultParagraphFont"/>
    <w:uiPriority w:val="99"/>
    <w:semiHidden/>
    <w:unhideWhenUsed/>
    <w:rsid w:val="00076BBC"/>
    <w:rPr>
      <w:vertAlign w:val="superscript"/>
    </w:rPr>
  </w:style>
  <w:style w:type="paragraph" w:styleId="EndnoteText">
    <w:name w:val="endnote text"/>
    <w:basedOn w:val="Normal"/>
    <w:link w:val="EndnoteTextChar"/>
    <w:uiPriority w:val="99"/>
    <w:semiHidden/>
    <w:unhideWhenUsed/>
    <w:rsid w:val="002E1F64"/>
    <w:pPr>
      <w:spacing w:after="0" w:line="240" w:lineRule="auto"/>
    </w:pPr>
  </w:style>
  <w:style w:type="character" w:customStyle="1" w:styleId="EndnoteTextChar">
    <w:name w:val="Endnote Text Char"/>
    <w:basedOn w:val="DefaultParagraphFont"/>
    <w:link w:val="EndnoteText"/>
    <w:uiPriority w:val="99"/>
    <w:semiHidden/>
    <w:rsid w:val="002E1F64"/>
    <w:rPr>
      <w:rFonts w:ascii="Tahoma" w:hAnsi="Tahoma" w:cs="Tahoma"/>
      <w:color w:val="414042"/>
      <w:sz w:val="20"/>
      <w:szCs w:val="20"/>
    </w:rPr>
  </w:style>
  <w:style w:type="character" w:styleId="EndnoteReference">
    <w:name w:val="endnote reference"/>
    <w:basedOn w:val="DefaultParagraphFont"/>
    <w:uiPriority w:val="99"/>
    <w:semiHidden/>
    <w:unhideWhenUsed/>
    <w:rsid w:val="002E1F64"/>
    <w:rPr>
      <w:vertAlign w:val="superscript"/>
    </w:rPr>
  </w:style>
  <w:style w:type="character" w:styleId="CommentReference">
    <w:name w:val="annotation reference"/>
    <w:basedOn w:val="DefaultParagraphFont"/>
    <w:uiPriority w:val="99"/>
    <w:semiHidden/>
    <w:unhideWhenUsed/>
    <w:rsid w:val="004C159A"/>
    <w:rPr>
      <w:sz w:val="16"/>
      <w:szCs w:val="16"/>
    </w:rPr>
  </w:style>
  <w:style w:type="paragraph" w:styleId="CommentText">
    <w:name w:val="annotation text"/>
    <w:basedOn w:val="Normal"/>
    <w:link w:val="CommentTextChar"/>
    <w:uiPriority w:val="99"/>
    <w:unhideWhenUsed/>
    <w:rsid w:val="004C159A"/>
    <w:pPr>
      <w:spacing w:line="240" w:lineRule="auto"/>
    </w:pPr>
  </w:style>
  <w:style w:type="character" w:customStyle="1" w:styleId="CommentTextChar">
    <w:name w:val="Comment Text Char"/>
    <w:basedOn w:val="DefaultParagraphFont"/>
    <w:link w:val="CommentText"/>
    <w:uiPriority w:val="99"/>
    <w:rsid w:val="004C159A"/>
    <w:rPr>
      <w:rFonts w:ascii="Tahoma" w:hAnsi="Tahoma" w:cs="Tahoma"/>
      <w:color w:val="414042"/>
      <w:sz w:val="20"/>
      <w:szCs w:val="20"/>
    </w:rPr>
  </w:style>
  <w:style w:type="paragraph" w:styleId="CommentSubject">
    <w:name w:val="annotation subject"/>
    <w:basedOn w:val="CommentText"/>
    <w:next w:val="CommentText"/>
    <w:link w:val="CommentSubjectChar"/>
    <w:uiPriority w:val="99"/>
    <w:semiHidden/>
    <w:unhideWhenUsed/>
    <w:rsid w:val="004C159A"/>
    <w:rPr>
      <w:b/>
      <w:bCs/>
    </w:rPr>
  </w:style>
  <w:style w:type="character" w:customStyle="1" w:styleId="CommentSubjectChar">
    <w:name w:val="Comment Subject Char"/>
    <w:basedOn w:val="CommentTextChar"/>
    <w:link w:val="CommentSubject"/>
    <w:uiPriority w:val="99"/>
    <w:semiHidden/>
    <w:rsid w:val="004C159A"/>
    <w:rPr>
      <w:rFonts w:ascii="Tahoma" w:hAnsi="Tahoma" w:cs="Tahoma"/>
      <w:b/>
      <w:bCs/>
      <w:color w:val="414042"/>
      <w:sz w:val="20"/>
      <w:szCs w:val="20"/>
    </w:rPr>
  </w:style>
  <w:style w:type="paragraph" w:styleId="Revision">
    <w:name w:val="Revision"/>
    <w:hidden/>
    <w:uiPriority w:val="99"/>
    <w:semiHidden/>
    <w:rsid w:val="007E2FF0"/>
    <w:rPr>
      <w:rFonts w:ascii="Tahoma" w:hAnsi="Tahoma" w:cs="Tahoma"/>
      <w:color w:val="414042"/>
      <w:sz w:val="20"/>
      <w:szCs w:val="20"/>
    </w:rPr>
  </w:style>
  <w:style w:type="paragraph" w:customStyle="1" w:styleId="Recommendation">
    <w:name w:val="Recommendation"/>
    <w:basedOn w:val="Normal"/>
    <w:link w:val="RecommendationChar"/>
    <w:qFormat/>
    <w:rsid w:val="007C1084"/>
    <w:pPr>
      <w:tabs>
        <w:tab w:val="right" w:pos="10206"/>
      </w:tabs>
      <w:spacing w:after="240" w:line="240" w:lineRule="atLeast"/>
      <w:ind w:left="1211" w:hanging="360"/>
    </w:pPr>
    <w:rPr>
      <w:b/>
    </w:rPr>
  </w:style>
  <w:style w:type="character" w:customStyle="1" w:styleId="RecommendationChar">
    <w:name w:val="Recommendation Char"/>
    <w:basedOn w:val="DefaultParagraphFont"/>
    <w:link w:val="Recommendation"/>
    <w:rsid w:val="007C1084"/>
    <w:rPr>
      <w:rFonts w:ascii="Tahoma" w:hAnsi="Tahoma" w:cs="Tahoma"/>
      <w:b/>
      <w:color w:val="414042"/>
      <w:sz w:val="20"/>
      <w:szCs w:val="20"/>
    </w:rPr>
  </w:style>
  <w:style w:type="paragraph" w:customStyle="1" w:styleId="HeadingLevel1">
    <w:name w:val="Heading Level 1"/>
    <w:basedOn w:val="List"/>
    <w:next w:val="ParagraphLevel2"/>
    <w:link w:val="HeadingLevel1Char"/>
    <w:qFormat/>
    <w:rsid w:val="003B48CE"/>
    <w:pPr>
      <w:numPr>
        <w:numId w:val="12"/>
      </w:numPr>
      <w:spacing w:after="240" w:line="240" w:lineRule="atLeast"/>
      <w:contextualSpacing w:val="0"/>
      <w:outlineLvl w:val="0"/>
    </w:pPr>
    <w:rPr>
      <w:b/>
      <w:color w:val="008DA8" w:themeColor="text2"/>
      <w:sz w:val="24"/>
    </w:rPr>
  </w:style>
  <w:style w:type="paragraph" w:customStyle="1" w:styleId="ParagraphLevel2">
    <w:name w:val="Paragraph Level 2"/>
    <w:basedOn w:val="ListParagraph"/>
    <w:link w:val="ParagraphLevel2Char"/>
    <w:qFormat/>
    <w:rsid w:val="003B48CE"/>
    <w:pPr>
      <w:numPr>
        <w:ilvl w:val="1"/>
        <w:numId w:val="12"/>
      </w:numPr>
      <w:tabs>
        <w:tab w:val="left" w:pos="851"/>
        <w:tab w:val="right" w:pos="7655"/>
      </w:tabs>
      <w:spacing w:after="240" w:line="240" w:lineRule="atLeast"/>
    </w:pPr>
    <w:rPr>
      <w:color w:val="414042" w:themeColor="text1"/>
    </w:rPr>
  </w:style>
  <w:style w:type="character" w:customStyle="1" w:styleId="ParagraphLevel2Char">
    <w:name w:val="Paragraph Level 2 Char"/>
    <w:basedOn w:val="MeetingDetailsHeaderChar"/>
    <w:link w:val="ParagraphLevel2"/>
    <w:rsid w:val="003B48CE"/>
    <w:rPr>
      <w:rFonts w:ascii="Tahoma" w:hAnsi="Tahoma" w:cs="Tahoma"/>
      <w:b w:val="0"/>
      <w:color w:val="414042" w:themeColor="text1"/>
      <w:sz w:val="20"/>
      <w:szCs w:val="20"/>
    </w:rPr>
  </w:style>
  <w:style w:type="paragraph" w:styleId="PlainText">
    <w:name w:val="Plain Text"/>
    <w:basedOn w:val="Normal"/>
    <w:link w:val="PlainTextChar"/>
    <w:uiPriority w:val="99"/>
    <w:unhideWhenUsed/>
    <w:rsid w:val="00D414F9"/>
    <w:pPr>
      <w:spacing w:after="0" w:line="240" w:lineRule="auto"/>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414F9"/>
    <w:rPr>
      <w:rFonts w:ascii="Calibri" w:eastAsiaTheme="minorHAnsi" w:hAnsi="Calibri"/>
      <w:szCs w:val="21"/>
    </w:rPr>
  </w:style>
  <w:style w:type="paragraph" w:customStyle="1" w:styleId="Default">
    <w:name w:val="Default"/>
    <w:rsid w:val="007C28A3"/>
    <w:pPr>
      <w:autoSpaceDE w:val="0"/>
      <w:autoSpaceDN w:val="0"/>
      <w:adjustRightInd w:val="0"/>
    </w:pPr>
    <w:rPr>
      <w:rFonts w:ascii="Tahoma" w:hAnsi="Tahoma" w:cs="Tahoma"/>
      <w:color w:val="000000"/>
      <w:sz w:val="24"/>
      <w:szCs w:val="24"/>
    </w:rPr>
  </w:style>
  <w:style w:type="table" w:styleId="LightList-Accent1">
    <w:name w:val="Light List Accent 1"/>
    <w:basedOn w:val="TableNormal"/>
    <w:uiPriority w:val="61"/>
    <w:rsid w:val="00822701"/>
    <w:tblPr>
      <w:tblStyleRowBandSize w:val="1"/>
      <w:tblStyleColBandSize w:val="1"/>
      <w:tblInd w:w="0" w:type="dxa"/>
      <w:tblBorders>
        <w:top w:val="single" w:sz="8" w:space="0" w:color="C1D82F" w:themeColor="accent1"/>
        <w:left w:val="single" w:sz="8" w:space="0" w:color="C1D82F" w:themeColor="accent1"/>
        <w:bottom w:val="single" w:sz="8" w:space="0" w:color="C1D82F" w:themeColor="accent1"/>
        <w:right w:val="single" w:sz="8" w:space="0" w:color="C1D8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D82F" w:themeFill="accent1"/>
      </w:tcPr>
    </w:tblStylePr>
    <w:tblStylePr w:type="lastRow">
      <w:pPr>
        <w:spacing w:before="0" w:after="0" w:line="240" w:lineRule="auto"/>
      </w:pPr>
      <w:rPr>
        <w:b/>
        <w:bCs/>
      </w:rPr>
      <w:tblPr/>
      <w:tcPr>
        <w:tcBorders>
          <w:top w:val="double" w:sz="6" w:space="0" w:color="C1D82F" w:themeColor="accent1"/>
          <w:left w:val="single" w:sz="8" w:space="0" w:color="C1D82F" w:themeColor="accent1"/>
          <w:bottom w:val="single" w:sz="8" w:space="0" w:color="C1D82F" w:themeColor="accent1"/>
          <w:right w:val="single" w:sz="8" w:space="0" w:color="C1D82F" w:themeColor="accent1"/>
        </w:tcBorders>
      </w:tcPr>
    </w:tblStylePr>
    <w:tblStylePr w:type="firstCol">
      <w:rPr>
        <w:b/>
        <w:bCs/>
      </w:rPr>
    </w:tblStylePr>
    <w:tblStylePr w:type="lastCol">
      <w:rPr>
        <w:b/>
        <w:bCs/>
      </w:rPr>
    </w:tblStylePr>
    <w:tblStylePr w:type="band1Vert">
      <w:tblPr/>
      <w:tcPr>
        <w:tcBorders>
          <w:top w:val="single" w:sz="8" w:space="0" w:color="C1D82F" w:themeColor="accent1"/>
          <w:left w:val="single" w:sz="8" w:space="0" w:color="C1D82F" w:themeColor="accent1"/>
          <w:bottom w:val="single" w:sz="8" w:space="0" w:color="C1D82F" w:themeColor="accent1"/>
          <w:right w:val="single" w:sz="8" w:space="0" w:color="C1D82F" w:themeColor="accent1"/>
        </w:tcBorders>
      </w:tcPr>
    </w:tblStylePr>
    <w:tblStylePr w:type="band1Horz">
      <w:tblPr/>
      <w:tcPr>
        <w:tcBorders>
          <w:top w:val="single" w:sz="8" w:space="0" w:color="C1D82F" w:themeColor="accent1"/>
          <w:left w:val="single" w:sz="8" w:space="0" w:color="C1D82F" w:themeColor="accent1"/>
          <w:bottom w:val="single" w:sz="8" w:space="0" w:color="C1D82F" w:themeColor="accent1"/>
          <w:right w:val="single" w:sz="8" w:space="0" w:color="C1D82F" w:themeColor="accent1"/>
        </w:tcBorders>
      </w:tcPr>
    </w:tblStylePr>
  </w:style>
  <w:style w:type="character" w:customStyle="1" w:styleId="HeadingLevel1Char">
    <w:name w:val="Heading Level 1 Char"/>
    <w:basedOn w:val="DefaultParagraphFont"/>
    <w:link w:val="HeadingLevel1"/>
    <w:rsid w:val="009A425E"/>
    <w:rPr>
      <w:rFonts w:ascii="Tahoma" w:hAnsi="Tahoma" w:cs="Tahoma"/>
      <w:b/>
      <w:color w:val="008DA8" w:themeColor="text2"/>
      <w:sz w:val="24"/>
      <w:szCs w:val="20"/>
    </w:rPr>
  </w:style>
  <w:style w:type="paragraph" w:customStyle="1" w:styleId="ParagraphLevel3">
    <w:name w:val="Paragraph Level 3"/>
    <w:basedOn w:val="ParagraphLevel2"/>
    <w:autoRedefine/>
    <w:qFormat/>
    <w:rsid w:val="009A425E"/>
    <w:pPr>
      <w:numPr>
        <w:ilvl w:val="0"/>
        <w:numId w:val="0"/>
      </w:numPr>
      <w:ind w:left="567" w:hanging="567"/>
    </w:pPr>
  </w:style>
  <w:style w:type="paragraph" w:customStyle="1" w:styleId="Bullet">
    <w:name w:val="Bullet"/>
    <w:qFormat/>
    <w:rsid w:val="004B2E02"/>
    <w:pPr>
      <w:numPr>
        <w:numId w:val="23"/>
      </w:numPr>
      <w:spacing w:after="240" w:line="240" w:lineRule="atLeast"/>
      <w:ind w:left="709" w:hanging="352"/>
    </w:pPr>
    <w:rPr>
      <w:rFonts w:ascii="Tahoma" w:hAnsi="Tahoma" w:cs="Tahoma"/>
      <w:color w:val="414042"/>
      <w:sz w:val="20"/>
      <w:szCs w:val="20"/>
    </w:rPr>
  </w:style>
  <w:style w:type="paragraph" w:customStyle="1" w:styleId="BulletLevel2">
    <w:name w:val="Bullet Level 2"/>
    <w:basedOn w:val="Bullet"/>
    <w:qFormat/>
    <w:rsid w:val="004B2E02"/>
    <w:pPr>
      <w:numPr>
        <w:ilvl w:val="1"/>
      </w:numPr>
      <w:ind w:left="1134" w:hanging="420"/>
    </w:pPr>
  </w:style>
  <w:style w:type="paragraph" w:styleId="BodyText">
    <w:name w:val="Body Text"/>
    <w:basedOn w:val="Normal"/>
    <w:link w:val="BodyTextChar"/>
    <w:uiPriority w:val="99"/>
    <w:semiHidden/>
    <w:unhideWhenUsed/>
    <w:rsid w:val="00A74A2E"/>
    <w:pPr>
      <w:spacing w:line="240" w:lineRule="atLeast"/>
    </w:pPr>
  </w:style>
  <w:style w:type="character" w:customStyle="1" w:styleId="BodyTextChar">
    <w:name w:val="Body Text Char"/>
    <w:basedOn w:val="DefaultParagraphFont"/>
    <w:link w:val="BodyText"/>
    <w:uiPriority w:val="99"/>
    <w:semiHidden/>
    <w:rsid w:val="00A74A2E"/>
    <w:rPr>
      <w:rFonts w:ascii="Tahoma" w:hAnsi="Tahoma" w:cs="Tahoma"/>
      <w:color w:val="414042"/>
      <w:sz w:val="20"/>
      <w:szCs w:val="20"/>
    </w:rPr>
  </w:style>
  <w:style w:type="table" w:styleId="LightList-Accent2">
    <w:name w:val="Light List Accent 2"/>
    <w:basedOn w:val="TableNormal"/>
    <w:uiPriority w:val="61"/>
    <w:rsid w:val="00205D80"/>
    <w:tblPr>
      <w:tblStyleRowBandSize w:val="1"/>
      <w:tblStyleColBandSize w:val="1"/>
      <w:tblInd w:w="0" w:type="dxa"/>
      <w:tblBorders>
        <w:top w:val="single" w:sz="8" w:space="0" w:color="9A4D9E" w:themeColor="accent2"/>
        <w:left w:val="single" w:sz="8" w:space="0" w:color="9A4D9E" w:themeColor="accent2"/>
        <w:bottom w:val="single" w:sz="8" w:space="0" w:color="9A4D9E" w:themeColor="accent2"/>
        <w:right w:val="single" w:sz="8" w:space="0" w:color="9A4D9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A4D9E" w:themeFill="accent2"/>
      </w:tcPr>
    </w:tblStylePr>
    <w:tblStylePr w:type="lastRow">
      <w:pPr>
        <w:spacing w:before="0" w:after="0" w:line="240" w:lineRule="auto"/>
      </w:pPr>
      <w:rPr>
        <w:b/>
        <w:bCs/>
      </w:rPr>
      <w:tblPr/>
      <w:tcPr>
        <w:tcBorders>
          <w:top w:val="double" w:sz="6" w:space="0" w:color="9A4D9E" w:themeColor="accent2"/>
          <w:left w:val="single" w:sz="8" w:space="0" w:color="9A4D9E" w:themeColor="accent2"/>
          <w:bottom w:val="single" w:sz="8" w:space="0" w:color="9A4D9E" w:themeColor="accent2"/>
          <w:right w:val="single" w:sz="8" w:space="0" w:color="9A4D9E" w:themeColor="accent2"/>
        </w:tcBorders>
      </w:tcPr>
    </w:tblStylePr>
    <w:tblStylePr w:type="firstCol">
      <w:rPr>
        <w:b/>
        <w:bCs/>
      </w:rPr>
    </w:tblStylePr>
    <w:tblStylePr w:type="lastCol">
      <w:rPr>
        <w:b/>
        <w:bCs/>
      </w:rPr>
    </w:tblStylePr>
    <w:tblStylePr w:type="band1Vert">
      <w:tblPr/>
      <w:tcPr>
        <w:tcBorders>
          <w:top w:val="single" w:sz="8" w:space="0" w:color="9A4D9E" w:themeColor="accent2"/>
          <w:left w:val="single" w:sz="8" w:space="0" w:color="9A4D9E" w:themeColor="accent2"/>
          <w:bottom w:val="single" w:sz="8" w:space="0" w:color="9A4D9E" w:themeColor="accent2"/>
          <w:right w:val="single" w:sz="8" w:space="0" w:color="9A4D9E" w:themeColor="accent2"/>
        </w:tcBorders>
      </w:tcPr>
    </w:tblStylePr>
    <w:tblStylePr w:type="band1Horz">
      <w:tblPr/>
      <w:tcPr>
        <w:tcBorders>
          <w:top w:val="single" w:sz="8" w:space="0" w:color="9A4D9E" w:themeColor="accent2"/>
          <w:left w:val="single" w:sz="8" w:space="0" w:color="9A4D9E" w:themeColor="accent2"/>
          <w:bottom w:val="single" w:sz="8" w:space="0" w:color="9A4D9E" w:themeColor="accent2"/>
          <w:right w:val="single" w:sz="8" w:space="0" w:color="9A4D9E" w:themeColor="accent2"/>
        </w:tcBorders>
      </w:tcPr>
    </w:tblStylePr>
  </w:style>
  <w:style w:type="table" w:styleId="LightList-Accent6">
    <w:name w:val="Light List Accent 6"/>
    <w:basedOn w:val="TableNormal"/>
    <w:uiPriority w:val="61"/>
    <w:rsid w:val="00205D80"/>
    <w:tblPr>
      <w:tblStyleRowBandSize w:val="1"/>
      <w:tblStyleColBandSize w:val="1"/>
      <w:tblInd w:w="0" w:type="dxa"/>
      <w:tblBorders>
        <w:top w:val="single" w:sz="8" w:space="0" w:color="BEDEE5" w:themeColor="accent6"/>
        <w:left w:val="single" w:sz="8" w:space="0" w:color="BEDEE5" w:themeColor="accent6"/>
        <w:bottom w:val="single" w:sz="8" w:space="0" w:color="BEDEE5" w:themeColor="accent6"/>
        <w:right w:val="single" w:sz="8" w:space="0" w:color="BEDEE5"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EE5" w:themeFill="accent6"/>
      </w:tcPr>
    </w:tblStylePr>
    <w:tblStylePr w:type="lastRow">
      <w:pPr>
        <w:spacing w:before="0" w:after="0" w:line="240" w:lineRule="auto"/>
      </w:pPr>
      <w:rPr>
        <w:b/>
        <w:bCs/>
      </w:rPr>
      <w:tblPr/>
      <w:tcPr>
        <w:tcBorders>
          <w:top w:val="double" w:sz="6" w:space="0" w:color="BEDEE5" w:themeColor="accent6"/>
          <w:left w:val="single" w:sz="8" w:space="0" w:color="BEDEE5" w:themeColor="accent6"/>
          <w:bottom w:val="single" w:sz="8" w:space="0" w:color="BEDEE5" w:themeColor="accent6"/>
          <w:right w:val="single" w:sz="8" w:space="0" w:color="BEDEE5" w:themeColor="accent6"/>
        </w:tcBorders>
      </w:tcPr>
    </w:tblStylePr>
    <w:tblStylePr w:type="firstCol">
      <w:rPr>
        <w:b/>
        <w:bCs/>
      </w:rPr>
    </w:tblStylePr>
    <w:tblStylePr w:type="lastCol">
      <w:rPr>
        <w:b/>
        <w:bCs/>
      </w:rPr>
    </w:tblStylePr>
    <w:tblStylePr w:type="band1Vert">
      <w:tblPr/>
      <w:tcPr>
        <w:tcBorders>
          <w:top w:val="single" w:sz="8" w:space="0" w:color="BEDEE5" w:themeColor="accent6"/>
          <w:left w:val="single" w:sz="8" w:space="0" w:color="BEDEE5" w:themeColor="accent6"/>
          <w:bottom w:val="single" w:sz="8" w:space="0" w:color="BEDEE5" w:themeColor="accent6"/>
          <w:right w:val="single" w:sz="8" w:space="0" w:color="BEDEE5" w:themeColor="accent6"/>
        </w:tcBorders>
      </w:tcPr>
    </w:tblStylePr>
    <w:tblStylePr w:type="band1Horz">
      <w:tblPr/>
      <w:tcPr>
        <w:tcBorders>
          <w:top w:val="single" w:sz="8" w:space="0" w:color="BEDEE5" w:themeColor="accent6"/>
          <w:left w:val="single" w:sz="8" w:space="0" w:color="BEDEE5" w:themeColor="accent6"/>
          <w:bottom w:val="single" w:sz="8" w:space="0" w:color="BEDEE5" w:themeColor="accent6"/>
          <w:right w:val="single" w:sz="8" w:space="0" w:color="BEDEE5"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1064">
      <w:bodyDiv w:val="1"/>
      <w:marLeft w:val="0"/>
      <w:marRight w:val="0"/>
      <w:marTop w:val="0"/>
      <w:marBottom w:val="0"/>
      <w:divBdr>
        <w:top w:val="none" w:sz="0" w:space="0" w:color="auto"/>
        <w:left w:val="none" w:sz="0" w:space="0" w:color="auto"/>
        <w:bottom w:val="none" w:sz="0" w:space="0" w:color="auto"/>
        <w:right w:val="none" w:sz="0" w:space="0" w:color="auto"/>
      </w:divBdr>
    </w:div>
    <w:div w:id="38095414">
      <w:bodyDiv w:val="1"/>
      <w:marLeft w:val="0"/>
      <w:marRight w:val="0"/>
      <w:marTop w:val="0"/>
      <w:marBottom w:val="0"/>
      <w:divBdr>
        <w:top w:val="none" w:sz="0" w:space="0" w:color="auto"/>
        <w:left w:val="none" w:sz="0" w:space="0" w:color="auto"/>
        <w:bottom w:val="none" w:sz="0" w:space="0" w:color="auto"/>
        <w:right w:val="none" w:sz="0" w:space="0" w:color="auto"/>
      </w:divBdr>
    </w:div>
    <w:div w:id="142620223">
      <w:bodyDiv w:val="1"/>
      <w:marLeft w:val="0"/>
      <w:marRight w:val="0"/>
      <w:marTop w:val="0"/>
      <w:marBottom w:val="0"/>
      <w:divBdr>
        <w:top w:val="none" w:sz="0" w:space="0" w:color="auto"/>
        <w:left w:val="none" w:sz="0" w:space="0" w:color="auto"/>
        <w:bottom w:val="none" w:sz="0" w:space="0" w:color="auto"/>
        <w:right w:val="none" w:sz="0" w:space="0" w:color="auto"/>
      </w:divBdr>
    </w:div>
    <w:div w:id="211306945">
      <w:bodyDiv w:val="1"/>
      <w:marLeft w:val="0"/>
      <w:marRight w:val="0"/>
      <w:marTop w:val="0"/>
      <w:marBottom w:val="0"/>
      <w:divBdr>
        <w:top w:val="none" w:sz="0" w:space="0" w:color="auto"/>
        <w:left w:val="none" w:sz="0" w:space="0" w:color="auto"/>
        <w:bottom w:val="none" w:sz="0" w:space="0" w:color="auto"/>
        <w:right w:val="none" w:sz="0" w:space="0" w:color="auto"/>
      </w:divBdr>
    </w:div>
    <w:div w:id="239027355">
      <w:bodyDiv w:val="1"/>
      <w:marLeft w:val="0"/>
      <w:marRight w:val="0"/>
      <w:marTop w:val="0"/>
      <w:marBottom w:val="0"/>
      <w:divBdr>
        <w:top w:val="none" w:sz="0" w:space="0" w:color="auto"/>
        <w:left w:val="none" w:sz="0" w:space="0" w:color="auto"/>
        <w:bottom w:val="none" w:sz="0" w:space="0" w:color="auto"/>
        <w:right w:val="none" w:sz="0" w:space="0" w:color="auto"/>
      </w:divBdr>
    </w:div>
    <w:div w:id="413402533">
      <w:bodyDiv w:val="1"/>
      <w:marLeft w:val="0"/>
      <w:marRight w:val="0"/>
      <w:marTop w:val="0"/>
      <w:marBottom w:val="0"/>
      <w:divBdr>
        <w:top w:val="none" w:sz="0" w:space="0" w:color="auto"/>
        <w:left w:val="none" w:sz="0" w:space="0" w:color="auto"/>
        <w:bottom w:val="none" w:sz="0" w:space="0" w:color="auto"/>
        <w:right w:val="none" w:sz="0" w:space="0" w:color="auto"/>
      </w:divBdr>
    </w:div>
    <w:div w:id="448473819">
      <w:bodyDiv w:val="1"/>
      <w:marLeft w:val="0"/>
      <w:marRight w:val="0"/>
      <w:marTop w:val="0"/>
      <w:marBottom w:val="0"/>
      <w:divBdr>
        <w:top w:val="none" w:sz="0" w:space="0" w:color="auto"/>
        <w:left w:val="none" w:sz="0" w:space="0" w:color="auto"/>
        <w:bottom w:val="none" w:sz="0" w:space="0" w:color="auto"/>
        <w:right w:val="none" w:sz="0" w:space="0" w:color="auto"/>
      </w:divBdr>
      <w:divsChild>
        <w:div w:id="25641082">
          <w:marLeft w:val="994"/>
          <w:marRight w:val="0"/>
          <w:marTop w:val="0"/>
          <w:marBottom w:val="0"/>
          <w:divBdr>
            <w:top w:val="none" w:sz="0" w:space="0" w:color="auto"/>
            <w:left w:val="none" w:sz="0" w:space="0" w:color="auto"/>
            <w:bottom w:val="none" w:sz="0" w:space="0" w:color="auto"/>
            <w:right w:val="none" w:sz="0" w:space="0" w:color="auto"/>
          </w:divBdr>
        </w:div>
        <w:div w:id="30570587">
          <w:marLeft w:val="274"/>
          <w:marRight w:val="0"/>
          <w:marTop w:val="0"/>
          <w:marBottom w:val="0"/>
          <w:divBdr>
            <w:top w:val="none" w:sz="0" w:space="0" w:color="auto"/>
            <w:left w:val="none" w:sz="0" w:space="0" w:color="auto"/>
            <w:bottom w:val="none" w:sz="0" w:space="0" w:color="auto"/>
            <w:right w:val="none" w:sz="0" w:space="0" w:color="auto"/>
          </w:divBdr>
        </w:div>
        <w:div w:id="51471644">
          <w:marLeft w:val="274"/>
          <w:marRight w:val="0"/>
          <w:marTop w:val="0"/>
          <w:marBottom w:val="0"/>
          <w:divBdr>
            <w:top w:val="none" w:sz="0" w:space="0" w:color="auto"/>
            <w:left w:val="none" w:sz="0" w:space="0" w:color="auto"/>
            <w:bottom w:val="none" w:sz="0" w:space="0" w:color="auto"/>
            <w:right w:val="none" w:sz="0" w:space="0" w:color="auto"/>
          </w:divBdr>
        </w:div>
        <w:div w:id="264268776">
          <w:marLeft w:val="994"/>
          <w:marRight w:val="0"/>
          <w:marTop w:val="0"/>
          <w:marBottom w:val="0"/>
          <w:divBdr>
            <w:top w:val="none" w:sz="0" w:space="0" w:color="auto"/>
            <w:left w:val="none" w:sz="0" w:space="0" w:color="auto"/>
            <w:bottom w:val="none" w:sz="0" w:space="0" w:color="auto"/>
            <w:right w:val="none" w:sz="0" w:space="0" w:color="auto"/>
          </w:divBdr>
        </w:div>
        <w:div w:id="323898013">
          <w:marLeft w:val="274"/>
          <w:marRight w:val="0"/>
          <w:marTop w:val="0"/>
          <w:marBottom w:val="0"/>
          <w:divBdr>
            <w:top w:val="none" w:sz="0" w:space="0" w:color="auto"/>
            <w:left w:val="none" w:sz="0" w:space="0" w:color="auto"/>
            <w:bottom w:val="none" w:sz="0" w:space="0" w:color="auto"/>
            <w:right w:val="none" w:sz="0" w:space="0" w:color="auto"/>
          </w:divBdr>
        </w:div>
        <w:div w:id="391660962">
          <w:marLeft w:val="274"/>
          <w:marRight w:val="0"/>
          <w:marTop w:val="0"/>
          <w:marBottom w:val="0"/>
          <w:divBdr>
            <w:top w:val="none" w:sz="0" w:space="0" w:color="auto"/>
            <w:left w:val="none" w:sz="0" w:space="0" w:color="auto"/>
            <w:bottom w:val="none" w:sz="0" w:space="0" w:color="auto"/>
            <w:right w:val="none" w:sz="0" w:space="0" w:color="auto"/>
          </w:divBdr>
        </w:div>
        <w:div w:id="421099904">
          <w:marLeft w:val="994"/>
          <w:marRight w:val="0"/>
          <w:marTop w:val="0"/>
          <w:marBottom w:val="0"/>
          <w:divBdr>
            <w:top w:val="none" w:sz="0" w:space="0" w:color="auto"/>
            <w:left w:val="none" w:sz="0" w:space="0" w:color="auto"/>
            <w:bottom w:val="none" w:sz="0" w:space="0" w:color="auto"/>
            <w:right w:val="none" w:sz="0" w:space="0" w:color="auto"/>
          </w:divBdr>
        </w:div>
        <w:div w:id="484587039">
          <w:marLeft w:val="994"/>
          <w:marRight w:val="0"/>
          <w:marTop w:val="0"/>
          <w:marBottom w:val="0"/>
          <w:divBdr>
            <w:top w:val="none" w:sz="0" w:space="0" w:color="auto"/>
            <w:left w:val="none" w:sz="0" w:space="0" w:color="auto"/>
            <w:bottom w:val="none" w:sz="0" w:space="0" w:color="auto"/>
            <w:right w:val="none" w:sz="0" w:space="0" w:color="auto"/>
          </w:divBdr>
        </w:div>
        <w:div w:id="639766916">
          <w:marLeft w:val="274"/>
          <w:marRight w:val="0"/>
          <w:marTop w:val="0"/>
          <w:marBottom w:val="0"/>
          <w:divBdr>
            <w:top w:val="none" w:sz="0" w:space="0" w:color="auto"/>
            <w:left w:val="none" w:sz="0" w:space="0" w:color="auto"/>
            <w:bottom w:val="none" w:sz="0" w:space="0" w:color="auto"/>
            <w:right w:val="none" w:sz="0" w:space="0" w:color="auto"/>
          </w:divBdr>
        </w:div>
        <w:div w:id="753478704">
          <w:marLeft w:val="274"/>
          <w:marRight w:val="0"/>
          <w:marTop w:val="0"/>
          <w:marBottom w:val="0"/>
          <w:divBdr>
            <w:top w:val="none" w:sz="0" w:space="0" w:color="auto"/>
            <w:left w:val="none" w:sz="0" w:space="0" w:color="auto"/>
            <w:bottom w:val="none" w:sz="0" w:space="0" w:color="auto"/>
            <w:right w:val="none" w:sz="0" w:space="0" w:color="auto"/>
          </w:divBdr>
        </w:div>
        <w:div w:id="1554123761">
          <w:marLeft w:val="994"/>
          <w:marRight w:val="0"/>
          <w:marTop w:val="0"/>
          <w:marBottom w:val="0"/>
          <w:divBdr>
            <w:top w:val="none" w:sz="0" w:space="0" w:color="auto"/>
            <w:left w:val="none" w:sz="0" w:space="0" w:color="auto"/>
            <w:bottom w:val="none" w:sz="0" w:space="0" w:color="auto"/>
            <w:right w:val="none" w:sz="0" w:space="0" w:color="auto"/>
          </w:divBdr>
        </w:div>
        <w:div w:id="1673950617">
          <w:marLeft w:val="994"/>
          <w:marRight w:val="0"/>
          <w:marTop w:val="0"/>
          <w:marBottom w:val="0"/>
          <w:divBdr>
            <w:top w:val="none" w:sz="0" w:space="0" w:color="auto"/>
            <w:left w:val="none" w:sz="0" w:space="0" w:color="auto"/>
            <w:bottom w:val="none" w:sz="0" w:space="0" w:color="auto"/>
            <w:right w:val="none" w:sz="0" w:space="0" w:color="auto"/>
          </w:divBdr>
        </w:div>
      </w:divsChild>
    </w:div>
    <w:div w:id="503125850">
      <w:bodyDiv w:val="1"/>
      <w:marLeft w:val="0"/>
      <w:marRight w:val="0"/>
      <w:marTop w:val="0"/>
      <w:marBottom w:val="0"/>
      <w:divBdr>
        <w:top w:val="none" w:sz="0" w:space="0" w:color="auto"/>
        <w:left w:val="none" w:sz="0" w:space="0" w:color="auto"/>
        <w:bottom w:val="none" w:sz="0" w:space="0" w:color="auto"/>
        <w:right w:val="none" w:sz="0" w:space="0" w:color="auto"/>
      </w:divBdr>
    </w:div>
    <w:div w:id="552539921">
      <w:bodyDiv w:val="1"/>
      <w:marLeft w:val="0"/>
      <w:marRight w:val="0"/>
      <w:marTop w:val="0"/>
      <w:marBottom w:val="0"/>
      <w:divBdr>
        <w:top w:val="none" w:sz="0" w:space="0" w:color="auto"/>
        <w:left w:val="none" w:sz="0" w:space="0" w:color="auto"/>
        <w:bottom w:val="none" w:sz="0" w:space="0" w:color="auto"/>
        <w:right w:val="none" w:sz="0" w:space="0" w:color="auto"/>
      </w:divBdr>
    </w:div>
    <w:div w:id="660239523">
      <w:bodyDiv w:val="1"/>
      <w:marLeft w:val="0"/>
      <w:marRight w:val="0"/>
      <w:marTop w:val="0"/>
      <w:marBottom w:val="0"/>
      <w:divBdr>
        <w:top w:val="none" w:sz="0" w:space="0" w:color="auto"/>
        <w:left w:val="none" w:sz="0" w:space="0" w:color="auto"/>
        <w:bottom w:val="none" w:sz="0" w:space="0" w:color="auto"/>
        <w:right w:val="none" w:sz="0" w:space="0" w:color="auto"/>
      </w:divBdr>
    </w:div>
    <w:div w:id="661390454">
      <w:bodyDiv w:val="1"/>
      <w:marLeft w:val="0"/>
      <w:marRight w:val="0"/>
      <w:marTop w:val="0"/>
      <w:marBottom w:val="0"/>
      <w:divBdr>
        <w:top w:val="none" w:sz="0" w:space="0" w:color="auto"/>
        <w:left w:val="none" w:sz="0" w:space="0" w:color="auto"/>
        <w:bottom w:val="none" w:sz="0" w:space="0" w:color="auto"/>
        <w:right w:val="none" w:sz="0" w:space="0" w:color="auto"/>
      </w:divBdr>
    </w:div>
    <w:div w:id="700278529">
      <w:bodyDiv w:val="1"/>
      <w:marLeft w:val="0"/>
      <w:marRight w:val="0"/>
      <w:marTop w:val="0"/>
      <w:marBottom w:val="0"/>
      <w:divBdr>
        <w:top w:val="none" w:sz="0" w:space="0" w:color="auto"/>
        <w:left w:val="none" w:sz="0" w:space="0" w:color="auto"/>
        <w:bottom w:val="none" w:sz="0" w:space="0" w:color="auto"/>
        <w:right w:val="none" w:sz="0" w:space="0" w:color="auto"/>
      </w:divBdr>
    </w:div>
    <w:div w:id="709459009">
      <w:bodyDiv w:val="1"/>
      <w:marLeft w:val="0"/>
      <w:marRight w:val="0"/>
      <w:marTop w:val="0"/>
      <w:marBottom w:val="0"/>
      <w:divBdr>
        <w:top w:val="none" w:sz="0" w:space="0" w:color="auto"/>
        <w:left w:val="none" w:sz="0" w:space="0" w:color="auto"/>
        <w:bottom w:val="none" w:sz="0" w:space="0" w:color="auto"/>
        <w:right w:val="none" w:sz="0" w:space="0" w:color="auto"/>
      </w:divBdr>
    </w:div>
    <w:div w:id="733629047">
      <w:bodyDiv w:val="1"/>
      <w:marLeft w:val="0"/>
      <w:marRight w:val="0"/>
      <w:marTop w:val="0"/>
      <w:marBottom w:val="0"/>
      <w:divBdr>
        <w:top w:val="none" w:sz="0" w:space="0" w:color="auto"/>
        <w:left w:val="none" w:sz="0" w:space="0" w:color="auto"/>
        <w:bottom w:val="none" w:sz="0" w:space="0" w:color="auto"/>
        <w:right w:val="none" w:sz="0" w:space="0" w:color="auto"/>
      </w:divBdr>
    </w:div>
    <w:div w:id="812598119">
      <w:bodyDiv w:val="1"/>
      <w:marLeft w:val="0"/>
      <w:marRight w:val="0"/>
      <w:marTop w:val="0"/>
      <w:marBottom w:val="0"/>
      <w:divBdr>
        <w:top w:val="none" w:sz="0" w:space="0" w:color="auto"/>
        <w:left w:val="none" w:sz="0" w:space="0" w:color="auto"/>
        <w:bottom w:val="none" w:sz="0" w:space="0" w:color="auto"/>
        <w:right w:val="none" w:sz="0" w:space="0" w:color="auto"/>
      </w:divBdr>
      <w:divsChild>
        <w:div w:id="1015033013">
          <w:marLeft w:val="547"/>
          <w:marRight w:val="0"/>
          <w:marTop w:val="134"/>
          <w:marBottom w:val="0"/>
          <w:divBdr>
            <w:top w:val="none" w:sz="0" w:space="0" w:color="auto"/>
            <w:left w:val="none" w:sz="0" w:space="0" w:color="auto"/>
            <w:bottom w:val="none" w:sz="0" w:space="0" w:color="auto"/>
            <w:right w:val="none" w:sz="0" w:space="0" w:color="auto"/>
          </w:divBdr>
        </w:div>
        <w:div w:id="1524513285">
          <w:marLeft w:val="547"/>
          <w:marRight w:val="0"/>
          <w:marTop w:val="134"/>
          <w:marBottom w:val="0"/>
          <w:divBdr>
            <w:top w:val="none" w:sz="0" w:space="0" w:color="auto"/>
            <w:left w:val="none" w:sz="0" w:space="0" w:color="auto"/>
            <w:bottom w:val="none" w:sz="0" w:space="0" w:color="auto"/>
            <w:right w:val="none" w:sz="0" w:space="0" w:color="auto"/>
          </w:divBdr>
        </w:div>
      </w:divsChild>
    </w:div>
    <w:div w:id="852308136">
      <w:bodyDiv w:val="1"/>
      <w:marLeft w:val="0"/>
      <w:marRight w:val="0"/>
      <w:marTop w:val="0"/>
      <w:marBottom w:val="0"/>
      <w:divBdr>
        <w:top w:val="none" w:sz="0" w:space="0" w:color="auto"/>
        <w:left w:val="none" w:sz="0" w:space="0" w:color="auto"/>
        <w:bottom w:val="none" w:sz="0" w:space="0" w:color="auto"/>
        <w:right w:val="none" w:sz="0" w:space="0" w:color="auto"/>
      </w:divBdr>
    </w:div>
    <w:div w:id="921719873">
      <w:bodyDiv w:val="1"/>
      <w:marLeft w:val="0"/>
      <w:marRight w:val="0"/>
      <w:marTop w:val="0"/>
      <w:marBottom w:val="0"/>
      <w:divBdr>
        <w:top w:val="none" w:sz="0" w:space="0" w:color="auto"/>
        <w:left w:val="none" w:sz="0" w:space="0" w:color="auto"/>
        <w:bottom w:val="none" w:sz="0" w:space="0" w:color="auto"/>
        <w:right w:val="none" w:sz="0" w:space="0" w:color="auto"/>
      </w:divBdr>
      <w:divsChild>
        <w:div w:id="166213807">
          <w:marLeft w:val="274"/>
          <w:marRight w:val="0"/>
          <w:marTop w:val="0"/>
          <w:marBottom w:val="0"/>
          <w:divBdr>
            <w:top w:val="none" w:sz="0" w:space="0" w:color="auto"/>
            <w:left w:val="none" w:sz="0" w:space="0" w:color="auto"/>
            <w:bottom w:val="none" w:sz="0" w:space="0" w:color="auto"/>
            <w:right w:val="none" w:sz="0" w:space="0" w:color="auto"/>
          </w:divBdr>
        </w:div>
        <w:div w:id="566917178">
          <w:marLeft w:val="994"/>
          <w:marRight w:val="0"/>
          <w:marTop w:val="0"/>
          <w:marBottom w:val="0"/>
          <w:divBdr>
            <w:top w:val="none" w:sz="0" w:space="0" w:color="auto"/>
            <w:left w:val="none" w:sz="0" w:space="0" w:color="auto"/>
            <w:bottom w:val="none" w:sz="0" w:space="0" w:color="auto"/>
            <w:right w:val="none" w:sz="0" w:space="0" w:color="auto"/>
          </w:divBdr>
        </w:div>
        <w:div w:id="646129031">
          <w:marLeft w:val="994"/>
          <w:marRight w:val="0"/>
          <w:marTop w:val="0"/>
          <w:marBottom w:val="0"/>
          <w:divBdr>
            <w:top w:val="none" w:sz="0" w:space="0" w:color="auto"/>
            <w:left w:val="none" w:sz="0" w:space="0" w:color="auto"/>
            <w:bottom w:val="none" w:sz="0" w:space="0" w:color="auto"/>
            <w:right w:val="none" w:sz="0" w:space="0" w:color="auto"/>
          </w:divBdr>
        </w:div>
        <w:div w:id="1139759316">
          <w:marLeft w:val="274"/>
          <w:marRight w:val="0"/>
          <w:marTop w:val="0"/>
          <w:marBottom w:val="0"/>
          <w:divBdr>
            <w:top w:val="none" w:sz="0" w:space="0" w:color="auto"/>
            <w:left w:val="none" w:sz="0" w:space="0" w:color="auto"/>
            <w:bottom w:val="none" w:sz="0" w:space="0" w:color="auto"/>
            <w:right w:val="none" w:sz="0" w:space="0" w:color="auto"/>
          </w:divBdr>
        </w:div>
        <w:div w:id="1576938012">
          <w:marLeft w:val="274"/>
          <w:marRight w:val="0"/>
          <w:marTop w:val="0"/>
          <w:marBottom w:val="0"/>
          <w:divBdr>
            <w:top w:val="none" w:sz="0" w:space="0" w:color="auto"/>
            <w:left w:val="none" w:sz="0" w:space="0" w:color="auto"/>
            <w:bottom w:val="none" w:sz="0" w:space="0" w:color="auto"/>
            <w:right w:val="none" w:sz="0" w:space="0" w:color="auto"/>
          </w:divBdr>
        </w:div>
        <w:div w:id="1627153107">
          <w:marLeft w:val="994"/>
          <w:marRight w:val="0"/>
          <w:marTop w:val="0"/>
          <w:marBottom w:val="0"/>
          <w:divBdr>
            <w:top w:val="none" w:sz="0" w:space="0" w:color="auto"/>
            <w:left w:val="none" w:sz="0" w:space="0" w:color="auto"/>
            <w:bottom w:val="none" w:sz="0" w:space="0" w:color="auto"/>
            <w:right w:val="none" w:sz="0" w:space="0" w:color="auto"/>
          </w:divBdr>
        </w:div>
        <w:div w:id="1842234260">
          <w:marLeft w:val="274"/>
          <w:marRight w:val="0"/>
          <w:marTop w:val="0"/>
          <w:marBottom w:val="0"/>
          <w:divBdr>
            <w:top w:val="none" w:sz="0" w:space="0" w:color="auto"/>
            <w:left w:val="none" w:sz="0" w:space="0" w:color="auto"/>
            <w:bottom w:val="none" w:sz="0" w:space="0" w:color="auto"/>
            <w:right w:val="none" w:sz="0" w:space="0" w:color="auto"/>
          </w:divBdr>
        </w:div>
        <w:div w:id="1904023152">
          <w:marLeft w:val="274"/>
          <w:marRight w:val="0"/>
          <w:marTop w:val="0"/>
          <w:marBottom w:val="0"/>
          <w:divBdr>
            <w:top w:val="none" w:sz="0" w:space="0" w:color="auto"/>
            <w:left w:val="none" w:sz="0" w:space="0" w:color="auto"/>
            <w:bottom w:val="none" w:sz="0" w:space="0" w:color="auto"/>
            <w:right w:val="none" w:sz="0" w:space="0" w:color="auto"/>
          </w:divBdr>
        </w:div>
        <w:div w:id="2085561275">
          <w:marLeft w:val="274"/>
          <w:marRight w:val="0"/>
          <w:marTop w:val="0"/>
          <w:marBottom w:val="0"/>
          <w:divBdr>
            <w:top w:val="none" w:sz="0" w:space="0" w:color="auto"/>
            <w:left w:val="none" w:sz="0" w:space="0" w:color="auto"/>
            <w:bottom w:val="none" w:sz="0" w:space="0" w:color="auto"/>
            <w:right w:val="none" w:sz="0" w:space="0" w:color="auto"/>
          </w:divBdr>
        </w:div>
        <w:div w:id="2139645510">
          <w:marLeft w:val="274"/>
          <w:marRight w:val="0"/>
          <w:marTop w:val="0"/>
          <w:marBottom w:val="0"/>
          <w:divBdr>
            <w:top w:val="none" w:sz="0" w:space="0" w:color="auto"/>
            <w:left w:val="none" w:sz="0" w:space="0" w:color="auto"/>
            <w:bottom w:val="none" w:sz="0" w:space="0" w:color="auto"/>
            <w:right w:val="none" w:sz="0" w:space="0" w:color="auto"/>
          </w:divBdr>
        </w:div>
      </w:divsChild>
    </w:div>
    <w:div w:id="932905909">
      <w:bodyDiv w:val="1"/>
      <w:marLeft w:val="0"/>
      <w:marRight w:val="0"/>
      <w:marTop w:val="0"/>
      <w:marBottom w:val="0"/>
      <w:divBdr>
        <w:top w:val="none" w:sz="0" w:space="0" w:color="auto"/>
        <w:left w:val="none" w:sz="0" w:space="0" w:color="auto"/>
        <w:bottom w:val="none" w:sz="0" w:space="0" w:color="auto"/>
        <w:right w:val="none" w:sz="0" w:space="0" w:color="auto"/>
      </w:divBdr>
    </w:div>
    <w:div w:id="990327127">
      <w:bodyDiv w:val="1"/>
      <w:marLeft w:val="0"/>
      <w:marRight w:val="0"/>
      <w:marTop w:val="0"/>
      <w:marBottom w:val="0"/>
      <w:divBdr>
        <w:top w:val="none" w:sz="0" w:space="0" w:color="auto"/>
        <w:left w:val="none" w:sz="0" w:space="0" w:color="auto"/>
        <w:bottom w:val="none" w:sz="0" w:space="0" w:color="auto"/>
        <w:right w:val="none" w:sz="0" w:space="0" w:color="auto"/>
      </w:divBdr>
    </w:div>
    <w:div w:id="1034696036">
      <w:bodyDiv w:val="1"/>
      <w:marLeft w:val="0"/>
      <w:marRight w:val="0"/>
      <w:marTop w:val="0"/>
      <w:marBottom w:val="0"/>
      <w:divBdr>
        <w:top w:val="none" w:sz="0" w:space="0" w:color="auto"/>
        <w:left w:val="none" w:sz="0" w:space="0" w:color="auto"/>
        <w:bottom w:val="none" w:sz="0" w:space="0" w:color="auto"/>
        <w:right w:val="none" w:sz="0" w:space="0" w:color="auto"/>
      </w:divBdr>
    </w:div>
    <w:div w:id="1065957093">
      <w:bodyDiv w:val="1"/>
      <w:marLeft w:val="0"/>
      <w:marRight w:val="0"/>
      <w:marTop w:val="0"/>
      <w:marBottom w:val="0"/>
      <w:divBdr>
        <w:top w:val="none" w:sz="0" w:space="0" w:color="auto"/>
        <w:left w:val="none" w:sz="0" w:space="0" w:color="auto"/>
        <w:bottom w:val="none" w:sz="0" w:space="0" w:color="auto"/>
        <w:right w:val="none" w:sz="0" w:space="0" w:color="auto"/>
      </w:divBdr>
    </w:div>
    <w:div w:id="1069421541">
      <w:bodyDiv w:val="1"/>
      <w:marLeft w:val="0"/>
      <w:marRight w:val="0"/>
      <w:marTop w:val="0"/>
      <w:marBottom w:val="0"/>
      <w:divBdr>
        <w:top w:val="none" w:sz="0" w:space="0" w:color="auto"/>
        <w:left w:val="none" w:sz="0" w:space="0" w:color="auto"/>
        <w:bottom w:val="none" w:sz="0" w:space="0" w:color="auto"/>
        <w:right w:val="none" w:sz="0" w:space="0" w:color="auto"/>
      </w:divBdr>
    </w:div>
    <w:div w:id="1160389183">
      <w:bodyDiv w:val="1"/>
      <w:marLeft w:val="0"/>
      <w:marRight w:val="0"/>
      <w:marTop w:val="0"/>
      <w:marBottom w:val="0"/>
      <w:divBdr>
        <w:top w:val="none" w:sz="0" w:space="0" w:color="auto"/>
        <w:left w:val="none" w:sz="0" w:space="0" w:color="auto"/>
        <w:bottom w:val="none" w:sz="0" w:space="0" w:color="auto"/>
        <w:right w:val="none" w:sz="0" w:space="0" w:color="auto"/>
      </w:divBdr>
    </w:div>
    <w:div w:id="1169295398">
      <w:bodyDiv w:val="1"/>
      <w:marLeft w:val="0"/>
      <w:marRight w:val="0"/>
      <w:marTop w:val="0"/>
      <w:marBottom w:val="0"/>
      <w:divBdr>
        <w:top w:val="none" w:sz="0" w:space="0" w:color="auto"/>
        <w:left w:val="none" w:sz="0" w:space="0" w:color="auto"/>
        <w:bottom w:val="none" w:sz="0" w:space="0" w:color="auto"/>
        <w:right w:val="none" w:sz="0" w:space="0" w:color="auto"/>
      </w:divBdr>
    </w:div>
    <w:div w:id="1319114029">
      <w:bodyDiv w:val="1"/>
      <w:marLeft w:val="0"/>
      <w:marRight w:val="0"/>
      <w:marTop w:val="0"/>
      <w:marBottom w:val="0"/>
      <w:divBdr>
        <w:top w:val="none" w:sz="0" w:space="0" w:color="auto"/>
        <w:left w:val="none" w:sz="0" w:space="0" w:color="auto"/>
        <w:bottom w:val="none" w:sz="0" w:space="0" w:color="auto"/>
        <w:right w:val="none" w:sz="0" w:space="0" w:color="auto"/>
      </w:divBdr>
    </w:div>
    <w:div w:id="1327826839">
      <w:bodyDiv w:val="1"/>
      <w:marLeft w:val="0"/>
      <w:marRight w:val="0"/>
      <w:marTop w:val="0"/>
      <w:marBottom w:val="0"/>
      <w:divBdr>
        <w:top w:val="none" w:sz="0" w:space="0" w:color="auto"/>
        <w:left w:val="none" w:sz="0" w:space="0" w:color="auto"/>
        <w:bottom w:val="none" w:sz="0" w:space="0" w:color="auto"/>
        <w:right w:val="none" w:sz="0" w:space="0" w:color="auto"/>
      </w:divBdr>
    </w:div>
    <w:div w:id="1333337420">
      <w:bodyDiv w:val="1"/>
      <w:marLeft w:val="0"/>
      <w:marRight w:val="0"/>
      <w:marTop w:val="0"/>
      <w:marBottom w:val="0"/>
      <w:divBdr>
        <w:top w:val="none" w:sz="0" w:space="0" w:color="auto"/>
        <w:left w:val="none" w:sz="0" w:space="0" w:color="auto"/>
        <w:bottom w:val="none" w:sz="0" w:space="0" w:color="auto"/>
        <w:right w:val="none" w:sz="0" w:space="0" w:color="auto"/>
      </w:divBdr>
    </w:div>
    <w:div w:id="1396777621">
      <w:bodyDiv w:val="1"/>
      <w:marLeft w:val="0"/>
      <w:marRight w:val="0"/>
      <w:marTop w:val="0"/>
      <w:marBottom w:val="0"/>
      <w:divBdr>
        <w:top w:val="none" w:sz="0" w:space="0" w:color="auto"/>
        <w:left w:val="none" w:sz="0" w:space="0" w:color="auto"/>
        <w:bottom w:val="none" w:sz="0" w:space="0" w:color="auto"/>
        <w:right w:val="none" w:sz="0" w:space="0" w:color="auto"/>
      </w:divBdr>
    </w:div>
    <w:div w:id="1437093033">
      <w:bodyDiv w:val="1"/>
      <w:marLeft w:val="0"/>
      <w:marRight w:val="0"/>
      <w:marTop w:val="0"/>
      <w:marBottom w:val="0"/>
      <w:divBdr>
        <w:top w:val="none" w:sz="0" w:space="0" w:color="auto"/>
        <w:left w:val="none" w:sz="0" w:space="0" w:color="auto"/>
        <w:bottom w:val="none" w:sz="0" w:space="0" w:color="auto"/>
        <w:right w:val="none" w:sz="0" w:space="0" w:color="auto"/>
      </w:divBdr>
    </w:div>
    <w:div w:id="1455322035">
      <w:bodyDiv w:val="1"/>
      <w:marLeft w:val="0"/>
      <w:marRight w:val="0"/>
      <w:marTop w:val="0"/>
      <w:marBottom w:val="0"/>
      <w:divBdr>
        <w:top w:val="none" w:sz="0" w:space="0" w:color="auto"/>
        <w:left w:val="none" w:sz="0" w:space="0" w:color="auto"/>
        <w:bottom w:val="none" w:sz="0" w:space="0" w:color="auto"/>
        <w:right w:val="none" w:sz="0" w:space="0" w:color="auto"/>
      </w:divBdr>
    </w:div>
    <w:div w:id="1481383839">
      <w:bodyDiv w:val="1"/>
      <w:marLeft w:val="0"/>
      <w:marRight w:val="0"/>
      <w:marTop w:val="0"/>
      <w:marBottom w:val="0"/>
      <w:divBdr>
        <w:top w:val="none" w:sz="0" w:space="0" w:color="auto"/>
        <w:left w:val="none" w:sz="0" w:space="0" w:color="auto"/>
        <w:bottom w:val="none" w:sz="0" w:space="0" w:color="auto"/>
        <w:right w:val="none" w:sz="0" w:space="0" w:color="auto"/>
      </w:divBdr>
    </w:div>
    <w:div w:id="1602839491">
      <w:bodyDiv w:val="1"/>
      <w:marLeft w:val="0"/>
      <w:marRight w:val="0"/>
      <w:marTop w:val="0"/>
      <w:marBottom w:val="0"/>
      <w:divBdr>
        <w:top w:val="none" w:sz="0" w:space="0" w:color="auto"/>
        <w:left w:val="none" w:sz="0" w:space="0" w:color="auto"/>
        <w:bottom w:val="none" w:sz="0" w:space="0" w:color="auto"/>
        <w:right w:val="none" w:sz="0" w:space="0" w:color="auto"/>
      </w:divBdr>
    </w:div>
    <w:div w:id="1619919687">
      <w:bodyDiv w:val="1"/>
      <w:marLeft w:val="0"/>
      <w:marRight w:val="0"/>
      <w:marTop w:val="0"/>
      <w:marBottom w:val="0"/>
      <w:divBdr>
        <w:top w:val="none" w:sz="0" w:space="0" w:color="auto"/>
        <w:left w:val="none" w:sz="0" w:space="0" w:color="auto"/>
        <w:bottom w:val="none" w:sz="0" w:space="0" w:color="auto"/>
        <w:right w:val="none" w:sz="0" w:space="0" w:color="auto"/>
      </w:divBdr>
    </w:div>
    <w:div w:id="1680427630">
      <w:bodyDiv w:val="1"/>
      <w:marLeft w:val="0"/>
      <w:marRight w:val="0"/>
      <w:marTop w:val="0"/>
      <w:marBottom w:val="0"/>
      <w:divBdr>
        <w:top w:val="none" w:sz="0" w:space="0" w:color="auto"/>
        <w:left w:val="none" w:sz="0" w:space="0" w:color="auto"/>
        <w:bottom w:val="none" w:sz="0" w:space="0" w:color="auto"/>
        <w:right w:val="none" w:sz="0" w:space="0" w:color="auto"/>
      </w:divBdr>
    </w:div>
    <w:div w:id="1784643373">
      <w:bodyDiv w:val="1"/>
      <w:marLeft w:val="0"/>
      <w:marRight w:val="0"/>
      <w:marTop w:val="0"/>
      <w:marBottom w:val="0"/>
      <w:divBdr>
        <w:top w:val="none" w:sz="0" w:space="0" w:color="auto"/>
        <w:left w:val="none" w:sz="0" w:space="0" w:color="auto"/>
        <w:bottom w:val="none" w:sz="0" w:space="0" w:color="auto"/>
        <w:right w:val="none" w:sz="0" w:space="0" w:color="auto"/>
      </w:divBdr>
    </w:div>
    <w:div w:id="1931238348">
      <w:bodyDiv w:val="1"/>
      <w:marLeft w:val="0"/>
      <w:marRight w:val="0"/>
      <w:marTop w:val="0"/>
      <w:marBottom w:val="0"/>
      <w:divBdr>
        <w:top w:val="none" w:sz="0" w:space="0" w:color="auto"/>
        <w:left w:val="none" w:sz="0" w:space="0" w:color="auto"/>
        <w:bottom w:val="none" w:sz="0" w:space="0" w:color="auto"/>
        <w:right w:val="none" w:sz="0" w:space="0" w:color="auto"/>
      </w:divBdr>
    </w:div>
    <w:div w:id="1959602989">
      <w:bodyDiv w:val="1"/>
      <w:marLeft w:val="0"/>
      <w:marRight w:val="0"/>
      <w:marTop w:val="0"/>
      <w:marBottom w:val="0"/>
      <w:divBdr>
        <w:top w:val="none" w:sz="0" w:space="0" w:color="auto"/>
        <w:left w:val="none" w:sz="0" w:space="0" w:color="auto"/>
        <w:bottom w:val="none" w:sz="0" w:space="0" w:color="auto"/>
        <w:right w:val="none" w:sz="0" w:space="0" w:color="auto"/>
      </w:divBdr>
    </w:div>
    <w:div w:id="1975089773">
      <w:bodyDiv w:val="1"/>
      <w:marLeft w:val="0"/>
      <w:marRight w:val="0"/>
      <w:marTop w:val="0"/>
      <w:marBottom w:val="0"/>
      <w:divBdr>
        <w:top w:val="none" w:sz="0" w:space="0" w:color="auto"/>
        <w:left w:val="none" w:sz="0" w:space="0" w:color="auto"/>
        <w:bottom w:val="none" w:sz="0" w:space="0" w:color="auto"/>
        <w:right w:val="none" w:sz="0" w:space="0" w:color="auto"/>
      </w:divBdr>
      <w:divsChild>
        <w:div w:id="1381782523">
          <w:marLeft w:val="288"/>
          <w:marRight w:val="0"/>
          <w:marTop w:val="0"/>
          <w:marBottom w:val="0"/>
          <w:divBdr>
            <w:top w:val="none" w:sz="0" w:space="0" w:color="auto"/>
            <w:left w:val="none" w:sz="0" w:space="0" w:color="auto"/>
            <w:bottom w:val="none" w:sz="0" w:space="0" w:color="auto"/>
            <w:right w:val="none" w:sz="0" w:space="0" w:color="auto"/>
          </w:divBdr>
        </w:div>
      </w:divsChild>
    </w:div>
    <w:div w:id="2028437431">
      <w:bodyDiv w:val="1"/>
      <w:marLeft w:val="0"/>
      <w:marRight w:val="0"/>
      <w:marTop w:val="0"/>
      <w:marBottom w:val="0"/>
      <w:divBdr>
        <w:top w:val="none" w:sz="0" w:space="0" w:color="auto"/>
        <w:left w:val="none" w:sz="0" w:space="0" w:color="auto"/>
        <w:bottom w:val="none" w:sz="0" w:space="0" w:color="auto"/>
        <w:right w:val="none" w:sz="0" w:space="0" w:color="auto"/>
      </w:divBdr>
    </w:div>
    <w:div w:id="2053797478">
      <w:bodyDiv w:val="1"/>
      <w:marLeft w:val="0"/>
      <w:marRight w:val="0"/>
      <w:marTop w:val="0"/>
      <w:marBottom w:val="0"/>
      <w:divBdr>
        <w:top w:val="none" w:sz="0" w:space="0" w:color="auto"/>
        <w:left w:val="none" w:sz="0" w:space="0" w:color="auto"/>
        <w:bottom w:val="none" w:sz="0" w:space="0" w:color="auto"/>
        <w:right w:val="none" w:sz="0" w:space="0" w:color="auto"/>
      </w:divBdr>
    </w:div>
    <w:div w:id="20645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er.burford@elexon.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exon.co.uk/reference/credit-pricing/cr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xon.co.uk/reference/market-compliance/performance-assurance/performance-assurance-proces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lexon.co.uk/reference/market-compliance/audits/technical-assurance-of-performance-assurance-parties/" TargetMode="External"/><Relationship Id="rId4" Type="http://schemas.microsoft.com/office/2007/relationships/stylesWithEffects" Target="stylesWithEffects.xml"/><Relationship Id="rId9" Type="http://schemas.openxmlformats.org/officeDocument/2006/relationships/hyperlink" Target="http://www.elexon.co.uk/group/performance-assurance-board-pab/"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LEXON Theme">
      <a:dk1>
        <a:srgbClr val="414042"/>
      </a:dk1>
      <a:lt1>
        <a:sysClr val="window" lastClr="FFFFFF"/>
      </a:lt1>
      <a:dk2>
        <a:srgbClr val="008DA8"/>
      </a:dk2>
      <a:lt2>
        <a:srgbClr val="BEDEE5"/>
      </a:lt2>
      <a:accent1>
        <a:srgbClr val="C1D82F"/>
      </a:accent1>
      <a:accent2>
        <a:srgbClr val="9A4D9E"/>
      </a:accent2>
      <a:accent3>
        <a:srgbClr val="008576"/>
      </a:accent3>
      <a:accent4>
        <a:srgbClr val="8B9B93"/>
      </a:accent4>
      <a:accent5>
        <a:srgbClr val="C0CAC4"/>
      </a:accent5>
      <a:accent6>
        <a:srgbClr val="BEDEE5"/>
      </a:accent6>
      <a:hlink>
        <a:srgbClr val="093FB5"/>
      </a:hlink>
      <a:folHlink>
        <a:srgbClr val="B51258"/>
      </a:folHlink>
    </a:clrScheme>
    <a:fontScheme name="Template Fon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CEF9-4FB5-4B1D-B741-A842FDB3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PAB141/03 Technique Progress Report</vt:lpstr>
    </vt:vector>
  </TitlesOfParts>
  <Company>ELEXON</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PAB141/03 Technique Progress Report</dc:title>
  <dc:subject>Technique Progress Report</dc:subject>
  <dc:creator>Alex Burford</dc:creator>
  <cp:keywords>PAB141/03, Technique, Progress, Report</cp:keywords>
  <cp:lastModifiedBy>Elizabeth Montgomerie</cp:lastModifiedBy>
  <cp:revision>4</cp:revision>
  <cp:lastPrinted>2013-08-23T09:24:00Z</cp:lastPrinted>
  <dcterms:created xsi:type="dcterms:W3CDTF">2013-10-30T11:49:00Z</dcterms:created>
  <dcterms:modified xsi:type="dcterms:W3CDTF">2013-12-06T11:29:00Z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vt:lpwstr>
  </property>
  <property fmtid="{D5CDD505-2E9C-101B-9397-08002B2CF9AE}" pid="3" name="Document Title">
    <vt:lpwstr>Document Title</vt:lpwstr>
  </property>
</Properties>
</file>